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91044" w14:textId="23D78AB5" w:rsidR="000953BA" w:rsidRPr="00B23518" w:rsidRDefault="000953BA" w:rsidP="000953BA">
      <w:pPr>
        <w:pStyle w:val="Header"/>
        <w:keepLines/>
        <w:tabs>
          <w:tab w:val="clear" w:pos="4153"/>
          <w:tab w:val="clear" w:pos="8306"/>
          <w:tab w:val="right" w:pos="10440"/>
          <w:tab w:val="right" w:pos="13323"/>
        </w:tabs>
        <w:rPr>
          <w:rFonts w:ascii="Arial" w:hAnsi="Arial" w:cs="Arial"/>
          <w:b/>
          <w:sz w:val="24"/>
          <w:szCs w:val="24"/>
          <w:lang w:eastAsia="zh-CN"/>
        </w:rPr>
      </w:pPr>
      <w:bookmarkStart w:id="0" w:name="Title"/>
      <w:bookmarkStart w:id="1" w:name="DocumentFor"/>
      <w:bookmarkEnd w:id="0"/>
      <w:bookmarkEnd w:id="1"/>
      <w:r w:rsidRPr="00B23518">
        <w:rPr>
          <w:rFonts w:ascii="Arial" w:hAnsi="Arial" w:cs="Arial"/>
          <w:b/>
          <w:sz w:val="24"/>
          <w:szCs w:val="24"/>
        </w:rPr>
        <w:t>3GPP TSG-RAN WG4 Meeting #</w:t>
      </w:r>
      <w:r w:rsidRPr="00B23518">
        <w:rPr>
          <w:rFonts w:ascii="Arial" w:hAnsi="Arial" w:cs="Arial"/>
        </w:rPr>
        <w:t xml:space="preserve"> </w:t>
      </w:r>
      <w:r>
        <w:rPr>
          <w:rFonts w:ascii="Arial" w:hAnsi="Arial" w:cs="Arial"/>
          <w:b/>
          <w:sz w:val="24"/>
          <w:szCs w:val="24"/>
        </w:rPr>
        <w:t>101</w:t>
      </w:r>
      <w:r w:rsidRPr="00B23518">
        <w:rPr>
          <w:rFonts w:ascii="Arial" w:hAnsi="Arial" w:cs="Arial"/>
          <w:b/>
          <w:sz w:val="24"/>
          <w:szCs w:val="24"/>
        </w:rPr>
        <w:t>-e</w:t>
      </w:r>
      <w:r w:rsidRPr="00B23518">
        <w:rPr>
          <w:rFonts w:ascii="Arial" w:hAnsi="Arial" w:cs="Arial"/>
          <w:b/>
          <w:sz w:val="24"/>
          <w:szCs w:val="24"/>
        </w:rPr>
        <w:tab/>
        <w:t>R4-</w:t>
      </w:r>
      <w:r w:rsidR="001C4F6A" w:rsidRPr="001C4F6A">
        <w:t xml:space="preserve"> </w:t>
      </w:r>
      <w:r w:rsidR="001C4F6A" w:rsidRPr="001C4F6A">
        <w:rPr>
          <w:rFonts w:ascii="Arial" w:hAnsi="Arial" w:cs="Arial"/>
          <w:b/>
          <w:sz w:val="24"/>
          <w:szCs w:val="24"/>
        </w:rPr>
        <w:t>2117616</w:t>
      </w:r>
    </w:p>
    <w:p w14:paraId="3466E774" w14:textId="5671A14C" w:rsidR="00DD0FC1" w:rsidRPr="00D60409" w:rsidRDefault="000953BA" w:rsidP="000953BA">
      <w:pPr>
        <w:pStyle w:val="Header"/>
        <w:tabs>
          <w:tab w:val="clear" w:pos="8306"/>
          <w:tab w:val="right" w:pos="9864"/>
        </w:tabs>
        <w:spacing w:after="120"/>
        <w:jc w:val="both"/>
        <w:rPr>
          <w:rFonts w:ascii="Arial" w:hAnsi="Arial" w:cs="Arial"/>
          <w:sz w:val="24"/>
          <w:lang w:val="en-US"/>
        </w:rPr>
      </w:pPr>
      <w:r>
        <w:rPr>
          <w:rFonts w:ascii="Arial" w:hAnsi="Arial" w:cs="Arial"/>
          <w:b/>
          <w:sz w:val="24"/>
          <w:szCs w:val="24"/>
          <w:lang w:eastAsia="zh-CN"/>
        </w:rPr>
        <w:t>Electronic Meeting, November 01-12</w:t>
      </w:r>
      <w:r w:rsidRPr="00B23518">
        <w:rPr>
          <w:rFonts w:ascii="Arial" w:hAnsi="Arial" w:cs="Arial"/>
          <w:b/>
          <w:sz w:val="24"/>
          <w:szCs w:val="24"/>
          <w:lang w:eastAsia="zh-CN"/>
        </w:rPr>
        <w:t>, 2021</w:t>
      </w:r>
      <w:r w:rsidR="00DD0FC1" w:rsidRPr="00140D0B">
        <w:rPr>
          <w:rFonts w:ascii="Arial" w:hAnsi="Arial" w:cs="Arial"/>
          <w:sz w:val="24"/>
          <w:lang w:val="en-US"/>
        </w:rPr>
        <w:tab/>
      </w:r>
    </w:p>
    <w:p w14:paraId="6ACA1DFC" w14:textId="77777777" w:rsidR="00DD0FC1" w:rsidRPr="00D63AEA" w:rsidRDefault="00DD0FC1" w:rsidP="00DD0FC1">
      <w:pPr>
        <w:spacing w:after="120"/>
        <w:ind w:left="1985" w:hanging="1985"/>
        <w:jc w:val="both"/>
        <w:rPr>
          <w:rFonts w:ascii="Arial" w:hAnsi="Arial" w:cs="Arial"/>
          <w:bCs/>
        </w:rPr>
      </w:pPr>
      <w:r w:rsidRPr="00067882">
        <w:rPr>
          <w:rFonts w:ascii="Arial" w:hAnsi="Arial" w:cs="Arial"/>
          <w:b/>
          <w:lang w:val="en-US"/>
        </w:rPr>
        <w:t>Source:</w:t>
      </w:r>
      <w:r w:rsidRPr="00067882">
        <w:rPr>
          <w:rFonts w:ascii="Arial" w:hAnsi="Arial" w:cs="Arial"/>
          <w:b/>
          <w:lang w:val="en-US"/>
        </w:rPr>
        <w:tab/>
      </w:r>
      <w:r w:rsidRPr="00DD0FC1">
        <w:rPr>
          <w:rFonts w:ascii="Arial" w:hAnsi="Arial" w:cs="Arial"/>
          <w:bCs/>
          <w:lang w:val="en-US"/>
        </w:rPr>
        <w:t>S</w:t>
      </w:r>
      <w:r w:rsidR="007500E9">
        <w:rPr>
          <w:rFonts w:ascii="Arial" w:hAnsi="Arial" w:cs="Arial"/>
          <w:bCs/>
          <w:lang w:val="en-US"/>
        </w:rPr>
        <w:t>ony</w:t>
      </w:r>
    </w:p>
    <w:p w14:paraId="66ED4C5F" w14:textId="70A18B0B" w:rsidR="00DD0FC1" w:rsidRPr="0067157C" w:rsidRDefault="00DD0FC1" w:rsidP="00DD0FC1">
      <w:pPr>
        <w:spacing w:after="120"/>
        <w:ind w:left="1985" w:hanging="1985"/>
        <w:jc w:val="both"/>
        <w:rPr>
          <w:rFonts w:ascii="Arial" w:hAnsi="Arial" w:cs="Arial"/>
        </w:rPr>
      </w:pPr>
      <w:r w:rsidRPr="00067882">
        <w:rPr>
          <w:rFonts w:ascii="Arial" w:hAnsi="Arial" w:cs="Arial"/>
          <w:b/>
          <w:lang w:val="en-US"/>
        </w:rPr>
        <w:t>Title:</w:t>
      </w:r>
      <w:r w:rsidRPr="00067882">
        <w:rPr>
          <w:rFonts w:ascii="Arial" w:hAnsi="Arial" w:cs="Arial"/>
          <w:b/>
          <w:lang w:val="en-US"/>
        </w:rPr>
        <w:tab/>
      </w:r>
      <w:r w:rsidR="00DA498F">
        <w:rPr>
          <w:rFonts w:ascii="Arial" w:hAnsi="Arial" w:cs="Arial"/>
          <w:lang w:val="en-US"/>
        </w:rPr>
        <w:t xml:space="preserve">Views on </w:t>
      </w:r>
      <w:r w:rsidR="0067157C">
        <w:rPr>
          <w:rFonts w:ascii="Arial" w:hAnsi="Arial" w:cs="Arial"/>
          <w:sz w:val="21"/>
          <w:szCs w:val="21"/>
          <w:lang w:eastAsia="zh-CN"/>
        </w:rPr>
        <w:t>UE Array</w:t>
      </w:r>
      <w:r w:rsidR="000953BA">
        <w:rPr>
          <w:rFonts w:ascii="Arial" w:hAnsi="Arial" w:cs="Arial"/>
          <w:sz w:val="21"/>
          <w:szCs w:val="21"/>
          <w:lang w:val="en-US" w:eastAsia="zh-CN"/>
        </w:rPr>
        <w:t xml:space="preserve">, </w:t>
      </w:r>
      <w:r w:rsidR="0067157C">
        <w:rPr>
          <w:rFonts w:ascii="Arial" w:hAnsi="Arial" w:cs="Arial"/>
          <w:sz w:val="21"/>
          <w:szCs w:val="21"/>
          <w:lang w:eastAsia="zh-CN"/>
        </w:rPr>
        <w:t xml:space="preserve">EIRP </w:t>
      </w:r>
      <w:r w:rsidR="00495C96">
        <w:rPr>
          <w:rFonts w:ascii="Arial" w:hAnsi="Arial" w:cs="Arial"/>
          <w:sz w:val="21"/>
          <w:szCs w:val="21"/>
          <w:lang w:eastAsia="zh-CN"/>
        </w:rPr>
        <w:t xml:space="preserve">level </w:t>
      </w:r>
      <w:r w:rsidR="00495C96">
        <w:rPr>
          <w:rFonts w:ascii="Arial" w:hAnsi="Arial" w:cs="Arial"/>
          <w:sz w:val="21"/>
          <w:szCs w:val="21"/>
          <w:lang w:val="en-US" w:eastAsia="zh-CN"/>
        </w:rPr>
        <w:t>and</w:t>
      </w:r>
      <w:r w:rsidR="000953BA">
        <w:rPr>
          <w:rFonts w:ascii="Arial" w:hAnsi="Arial" w:cs="Arial"/>
          <w:sz w:val="21"/>
          <w:szCs w:val="21"/>
          <w:lang w:val="en-US" w:eastAsia="zh-CN"/>
        </w:rPr>
        <w:t xml:space="preserve"> Sp</w:t>
      </w:r>
      <w:r w:rsidR="00495C96">
        <w:rPr>
          <w:rFonts w:ascii="Arial" w:hAnsi="Arial" w:cs="Arial"/>
          <w:sz w:val="21"/>
          <w:szCs w:val="21"/>
          <w:lang w:val="en-US" w:eastAsia="zh-CN"/>
        </w:rPr>
        <w:t xml:space="preserve">herical Coverage </w:t>
      </w:r>
      <w:r w:rsidR="0067157C">
        <w:rPr>
          <w:rFonts w:ascii="Arial" w:hAnsi="Arial" w:cs="Arial"/>
          <w:sz w:val="21"/>
          <w:szCs w:val="21"/>
          <w:lang w:eastAsia="zh-CN"/>
        </w:rPr>
        <w:t>at 60 GHz</w:t>
      </w:r>
    </w:p>
    <w:p w14:paraId="3897D438" w14:textId="112CB74C" w:rsidR="00DD0FC1" w:rsidRPr="00591C85" w:rsidRDefault="00DD0FC1" w:rsidP="00DD0FC1">
      <w:pPr>
        <w:spacing w:after="120"/>
        <w:ind w:left="1985" w:hanging="1985"/>
        <w:jc w:val="both"/>
        <w:rPr>
          <w:rFonts w:ascii="Arial" w:hAnsi="Arial" w:cs="Arial"/>
          <w:bCs/>
        </w:rPr>
      </w:pPr>
      <w:r w:rsidRPr="00540357">
        <w:rPr>
          <w:rFonts w:ascii="Arial" w:hAnsi="Arial" w:cs="Arial"/>
          <w:b/>
          <w:lang w:val="en-US"/>
        </w:rPr>
        <w:t>Agenda item:</w:t>
      </w:r>
      <w:r w:rsidRPr="00540357">
        <w:rPr>
          <w:rFonts w:ascii="Arial" w:hAnsi="Arial" w:cs="Arial"/>
          <w:b/>
          <w:lang w:val="en-US"/>
        </w:rPr>
        <w:tab/>
      </w:r>
      <w:r w:rsidR="000A64F6">
        <w:rPr>
          <w:rFonts w:ascii="Arial" w:hAnsi="Arial" w:cs="Arial"/>
          <w:lang w:val="en-US"/>
        </w:rPr>
        <w:t>8</w:t>
      </w:r>
      <w:r w:rsidR="00591C85">
        <w:rPr>
          <w:rFonts w:ascii="Arial" w:hAnsi="Arial" w:cs="Arial"/>
        </w:rPr>
        <w:t>.1</w:t>
      </w:r>
      <w:r w:rsidR="00D60409">
        <w:rPr>
          <w:rFonts w:ascii="Arial" w:hAnsi="Arial" w:cs="Arial"/>
          <w:lang w:val="sv-SE"/>
        </w:rPr>
        <w:t>6</w:t>
      </w:r>
      <w:r w:rsidR="00591C85">
        <w:rPr>
          <w:rFonts w:ascii="Arial" w:hAnsi="Arial" w:cs="Arial"/>
        </w:rPr>
        <w:t>.</w:t>
      </w:r>
      <w:r w:rsidR="000A64F6">
        <w:rPr>
          <w:rFonts w:ascii="Arial" w:hAnsi="Arial" w:cs="Arial"/>
          <w:lang w:val="en-US"/>
        </w:rPr>
        <w:t>3</w:t>
      </w:r>
      <w:r w:rsidR="00591C85">
        <w:rPr>
          <w:rFonts w:ascii="Arial" w:hAnsi="Arial" w:cs="Arial"/>
        </w:rPr>
        <w:t>.1</w:t>
      </w:r>
    </w:p>
    <w:p w14:paraId="33B53DEA" w14:textId="77777777" w:rsidR="00DD0FC1" w:rsidRPr="0067157C" w:rsidRDefault="00DD0FC1" w:rsidP="00DD0FC1">
      <w:pPr>
        <w:spacing w:after="120"/>
        <w:ind w:left="1985" w:hanging="1985"/>
        <w:jc w:val="both"/>
        <w:rPr>
          <w:rFonts w:ascii="Arial" w:hAnsi="Arial" w:cs="Arial"/>
          <w:bCs/>
        </w:rPr>
      </w:pPr>
      <w:r w:rsidRPr="00540357">
        <w:rPr>
          <w:rFonts w:ascii="Arial" w:hAnsi="Arial" w:cs="Arial"/>
          <w:b/>
          <w:lang w:val="en-US"/>
        </w:rPr>
        <w:t>Document for:</w:t>
      </w:r>
      <w:r w:rsidRPr="00540357">
        <w:rPr>
          <w:rFonts w:ascii="Arial" w:hAnsi="Arial" w:cs="Arial"/>
          <w:b/>
          <w:lang w:val="en-US"/>
        </w:rPr>
        <w:tab/>
      </w:r>
      <w:r w:rsidR="0067157C">
        <w:rPr>
          <w:rFonts w:ascii="Arial" w:hAnsi="Arial" w:cs="Arial"/>
          <w:bCs/>
        </w:rPr>
        <w:t xml:space="preserve">Discussion </w:t>
      </w:r>
    </w:p>
    <w:p w14:paraId="4B14FE1E" w14:textId="77777777" w:rsidR="00CA3A81" w:rsidRPr="00540357" w:rsidRDefault="00CA3A81" w:rsidP="000230B3">
      <w:pPr>
        <w:pBdr>
          <w:bottom w:val="single" w:sz="4" w:space="0" w:color="auto"/>
        </w:pBdr>
        <w:jc w:val="both"/>
        <w:rPr>
          <w:rFonts w:ascii="Arial" w:hAnsi="Arial" w:cs="Arial"/>
          <w:lang w:val="en-US"/>
        </w:rPr>
      </w:pPr>
    </w:p>
    <w:p w14:paraId="7F65A301" w14:textId="77777777" w:rsidR="00CA3A81" w:rsidRPr="00540357" w:rsidRDefault="00CA3A81" w:rsidP="000230B3">
      <w:pPr>
        <w:jc w:val="both"/>
        <w:rPr>
          <w:rFonts w:ascii="Arial" w:hAnsi="Arial" w:cs="Arial"/>
          <w:lang w:val="en-US"/>
        </w:rPr>
      </w:pPr>
    </w:p>
    <w:p w14:paraId="792B62F5" w14:textId="77777777" w:rsidR="00AA2C32" w:rsidRPr="00AA2C32" w:rsidRDefault="000C5FAC" w:rsidP="000230B3">
      <w:pPr>
        <w:pStyle w:val="Heading1"/>
        <w:jc w:val="both"/>
        <w:rPr>
          <w:lang w:val="en-US"/>
        </w:rPr>
      </w:pPr>
      <w:r>
        <w:rPr>
          <w:lang w:val="en-US"/>
        </w:rPr>
        <w:t>Background</w:t>
      </w:r>
    </w:p>
    <w:p w14:paraId="430A10A2" w14:textId="50989CBF" w:rsidR="00CD45B6" w:rsidRPr="00154F0F" w:rsidRDefault="00CD45B6" w:rsidP="00E73218">
      <w:pPr>
        <w:pStyle w:val="ListParagraph"/>
        <w:spacing w:after="160" w:line="259" w:lineRule="auto"/>
        <w:ind w:left="0"/>
      </w:pPr>
      <w:r>
        <w:t>In RAN#</w:t>
      </w:r>
      <w:r w:rsidR="00E73218">
        <w:rPr>
          <w:lang w:val="en-US"/>
        </w:rPr>
        <w:t>100</w:t>
      </w:r>
      <w:r>
        <w:t xml:space="preserve">-e, </w:t>
      </w:r>
      <w:r w:rsidR="00CD1A70">
        <w:t xml:space="preserve">the </w:t>
      </w:r>
      <w:r w:rsidR="0067157C" w:rsidRPr="0067157C">
        <w:t xml:space="preserve">UE RF performance </w:t>
      </w:r>
      <w:r w:rsidR="00E73218">
        <w:t xml:space="preserve">in FR2-2 was further discussed [1], and RAN4 needs to explore the minimum requirement of various types of UEs. In this contribution, we share our analysis on the minimum peak EIRP and spherical coverage requirement for handheld and FWA devices, while different array architectures and topologies are also studied. </w:t>
      </w:r>
    </w:p>
    <w:p w14:paraId="742CEE71" w14:textId="77777777" w:rsidR="00963CB0" w:rsidRPr="00CD45B6" w:rsidRDefault="00963CB0" w:rsidP="00963CB0">
      <w:pPr>
        <w:pBdr>
          <w:bottom w:val="single" w:sz="4" w:space="0" w:color="auto"/>
        </w:pBdr>
        <w:jc w:val="both"/>
        <w:rPr>
          <w:rFonts w:ascii="Arial" w:hAnsi="Arial" w:cs="Arial"/>
        </w:rPr>
      </w:pPr>
    </w:p>
    <w:p w14:paraId="7AC44BD9" w14:textId="77777777" w:rsidR="009903DE" w:rsidRDefault="00C461BC" w:rsidP="009903DE">
      <w:pPr>
        <w:pStyle w:val="Heading1"/>
        <w:jc w:val="both"/>
      </w:pPr>
      <w:bookmarkStart w:id="2" w:name="_Hlk61624887"/>
      <w:r>
        <w:t xml:space="preserve">Estimated </w:t>
      </w:r>
      <w:r w:rsidR="00B96C50" w:rsidRPr="00B96C50">
        <w:rPr>
          <w:lang w:val="en-US"/>
        </w:rPr>
        <w:t>Array Size and EIRP</w:t>
      </w:r>
      <w:r>
        <w:t xml:space="preserve"> of</w:t>
      </w:r>
      <w:r w:rsidR="00266E1D">
        <w:t xml:space="preserve"> handheld </w:t>
      </w:r>
      <w:r>
        <w:t>UEs at 60 GHz</w:t>
      </w:r>
    </w:p>
    <w:p w14:paraId="579ECC20" w14:textId="77777777" w:rsidR="00836B73" w:rsidRPr="00836B73" w:rsidRDefault="00836B73" w:rsidP="00836B73">
      <w:pPr>
        <w:pStyle w:val="Heading2"/>
        <w:rPr>
          <w:lang w:val="en-US"/>
        </w:rPr>
      </w:pPr>
      <w:r>
        <w:t>Estimated array gain of handheld UEs at 60 GHz</w:t>
      </w:r>
    </w:p>
    <w:p w14:paraId="0209D10E" w14:textId="6A75FE0C" w:rsidR="00B96C50" w:rsidRDefault="00154F0F" w:rsidP="00836B73">
      <w:pPr>
        <w:jc w:val="both"/>
      </w:pPr>
      <w:r>
        <w:t xml:space="preserve">Beamforming arrays </w:t>
      </w:r>
      <w:r w:rsidR="00C461BC">
        <w:t>for handheld UE ha</w:t>
      </w:r>
      <w:r w:rsidR="00D63AEA">
        <w:t>ve</w:t>
      </w:r>
      <w:r w:rsidR="00C461BC">
        <w:t xml:space="preserve"> been</w:t>
      </w:r>
      <w:r>
        <w:t xml:space="preserve"> introduced in FR2 to compensate </w:t>
      </w:r>
      <w:r w:rsidR="00D63AEA">
        <w:t xml:space="preserve">for </w:t>
      </w:r>
      <w:r>
        <w:t xml:space="preserve">the higher propagation loss in </w:t>
      </w:r>
      <w:proofErr w:type="spellStart"/>
      <w:r>
        <w:t>mmwave</w:t>
      </w:r>
      <w:proofErr w:type="spellEnd"/>
      <w:r>
        <w:t xml:space="preserve"> frequency range. For PC3 in FR2</w:t>
      </w:r>
      <w:r w:rsidR="00A60E42">
        <w:t>-1</w:t>
      </w:r>
      <w:r>
        <w:t>, 4</w:t>
      </w:r>
      <w:r w:rsidR="00D554EC">
        <w:t>×</w:t>
      </w:r>
      <w:r>
        <w:t xml:space="preserve">1 linear </w:t>
      </w:r>
      <w:proofErr w:type="gramStart"/>
      <w:r>
        <w:t>arrays</w:t>
      </w:r>
      <w:proofErr w:type="gramEnd"/>
      <w:r>
        <w:t xml:space="preserve"> have been popularly used </w:t>
      </w:r>
      <w:r w:rsidR="00D63AEA">
        <w:t>in commercial phones and RAN4</w:t>
      </w:r>
      <w:r w:rsidR="004C3EF3">
        <w:t xml:space="preserve"> has adopted them</w:t>
      </w:r>
      <w:r w:rsidR="00D63AEA">
        <w:t xml:space="preserve"> as a baseline assumption to derive variou</w:t>
      </w:r>
      <w:r>
        <w:t>s RF requirement</w:t>
      </w:r>
      <w:r w:rsidR="00C461BC">
        <w:t>s</w:t>
      </w:r>
      <w:r>
        <w:t xml:space="preserve">. Moreover, </w:t>
      </w:r>
      <w:r w:rsidR="00C461BC">
        <w:t>larger</w:t>
      </w:r>
      <w:r>
        <w:t xml:space="preserve"> arrays, e.g.</w:t>
      </w:r>
      <w:r w:rsidR="00D63AEA">
        <w:t>,</w:t>
      </w:r>
      <w:r>
        <w:t xml:space="preserve"> 5</w:t>
      </w:r>
      <w:r w:rsidR="00D554EC">
        <w:t>×</w:t>
      </w:r>
      <w:r>
        <w:t>1 linear array</w:t>
      </w:r>
      <w:r w:rsidR="00D63AEA">
        <w:t>, have recently emerged in commercial production</w:t>
      </w:r>
      <w:r>
        <w:t xml:space="preserve">. </w:t>
      </w:r>
      <w:r w:rsidR="00C461BC">
        <w:t>Nevertheless</w:t>
      </w:r>
      <w:r>
        <w:t>, a typical FR2</w:t>
      </w:r>
      <w:r w:rsidR="00A60E42">
        <w:t>-1</w:t>
      </w:r>
      <w:r>
        <w:t xml:space="preserve"> antenna panel has a size in the range </w:t>
      </w:r>
      <w:r w:rsidR="00D63AEA">
        <w:t xml:space="preserve">of </w:t>
      </w:r>
      <w:r>
        <w:t>about 20mm</w:t>
      </w:r>
      <w:r w:rsidR="00D554EC">
        <w:t>×</w:t>
      </w:r>
      <w:r>
        <w:t xml:space="preserve"> 4mm</w:t>
      </w:r>
      <w:r w:rsidR="00AA21B4">
        <w:t>. M</w:t>
      </w:r>
      <w:r>
        <w:t xml:space="preserve">ultiple arrays are </w:t>
      </w:r>
      <w:r w:rsidR="00C461BC">
        <w:t xml:space="preserve">typically </w:t>
      </w:r>
      <w:r>
        <w:t xml:space="preserve">used in </w:t>
      </w:r>
      <w:r w:rsidR="00C461BC">
        <w:t>a</w:t>
      </w:r>
      <w:r>
        <w:t xml:space="preserve"> mobile phone</w:t>
      </w:r>
      <w:r w:rsidR="00D63AEA">
        <w:t xml:space="preserve"> to </w:t>
      </w:r>
      <w:r w:rsidR="001C4F6A">
        <w:t>fulfil</w:t>
      </w:r>
      <w:r w:rsidR="00D63AEA">
        <w:t xml:space="preserve"> a good spherical coverage</w:t>
      </w:r>
      <w:r>
        <w:t>.</w:t>
      </w:r>
      <w:r w:rsidR="00D24429">
        <w:t xml:space="preserve"> </w:t>
      </w:r>
    </w:p>
    <w:p w14:paraId="4DA5A901" w14:textId="77777777" w:rsidR="00B96C50" w:rsidRDefault="00B96C50" w:rsidP="00836B73">
      <w:pPr>
        <w:jc w:val="both"/>
      </w:pPr>
    </w:p>
    <w:p w14:paraId="67515791" w14:textId="73771BC6" w:rsidR="00D24429" w:rsidRDefault="00154F0F" w:rsidP="00836B73">
      <w:pPr>
        <w:jc w:val="both"/>
      </w:pPr>
      <w:r>
        <w:t>Going up to the frequency range</w:t>
      </w:r>
      <w:r w:rsidR="00C461BC">
        <w:t xml:space="preserve"> around 60 GHz</w:t>
      </w:r>
      <w:r>
        <w:t xml:space="preserve">, </w:t>
      </w:r>
      <w:r w:rsidR="00B96C50" w:rsidRPr="00B96C50">
        <w:rPr>
          <w:lang w:val="en-US"/>
        </w:rPr>
        <w:t>to</w:t>
      </w:r>
      <w:r w:rsidR="00B96C50">
        <w:rPr>
          <w:lang w:val="en-US"/>
        </w:rPr>
        <w:t xml:space="preserve"> maintain a similar link budget of the wireless network, the array aperture needs to remain at least </w:t>
      </w:r>
      <w:proofErr w:type="gramStart"/>
      <w:r w:rsidR="000F0084">
        <w:rPr>
          <w:lang w:val="en-US"/>
        </w:rPr>
        <w:t>similar to</w:t>
      </w:r>
      <w:proofErr w:type="gramEnd"/>
      <w:r w:rsidR="00B96C50">
        <w:rPr>
          <w:lang w:val="en-US"/>
        </w:rPr>
        <w:t xml:space="preserve"> </w:t>
      </w:r>
      <w:r w:rsidR="00A60E42">
        <w:rPr>
          <w:lang w:val="en-US"/>
        </w:rPr>
        <w:t xml:space="preserve">that of </w:t>
      </w:r>
      <w:r w:rsidR="00B96C50">
        <w:rPr>
          <w:lang w:val="en-US"/>
        </w:rPr>
        <w:t>current FR2</w:t>
      </w:r>
      <w:r w:rsidR="00A60E42">
        <w:rPr>
          <w:lang w:val="en-US"/>
        </w:rPr>
        <w:t>-1</w:t>
      </w:r>
      <w:r w:rsidR="00B96C50">
        <w:rPr>
          <w:lang w:val="en-US"/>
        </w:rPr>
        <w:t xml:space="preserve"> antennas </w:t>
      </w:r>
      <w:r w:rsidR="000F0084">
        <w:rPr>
          <w:lang w:val="en-US"/>
        </w:rPr>
        <w:t xml:space="preserve">if </w:t>
      </w:r>
      <w:r w:rsidR="00B96C50">
        <w:rPr>
          <w:lang w:val="en-US"/>
        </w:rPr>
        <w:t>the total radiate</w:t>
      </w:r>
      <w:r w:rsidR="000F0084">
        <w:rPr>
          <w:lang w:val="en-US"/>
        </w:rPr>
        <w:t>d</w:t>
      </w:r>
      <w:r w:rsidR="00B96C50">
        <w:rPr>
          <w:lang w:val="en-US"/>
        </w:rPr>
        <w:t xml:space="preserve"> power is assumed the same. </w:t>
      </w:r>
      <w:r w:rsidR="005C2024">
        <w:rPr>
          <w:lang w:val="en-US"/>
        </w:rPr>
        <w:t>On the other hand, if the same number of elements is assumed</w:t>
      </w:r>
      <w:r w:rsidR="00B95D48">
        <w:rPr>
          <w:lang w:val="en-US"/>
        </w:rPr>
        <w:t xml:space="preserve"> (in other words, the array gain is constant over frequency)</w:t>
      </w:r>
      <w:r w:rsidR="005C2024">
        <w:rPr>
          <w:lang w:val="en-US"/>
        </w:rPr>
        <w:t xml:space="preserve">, the free space </w:t>
      </w:r>
      <w:r w:rsidR="00B95D48">
        <w:rPr>
          <w:lang w:val="en-US"/>
        </w:rPr>
        <w:t>path loss will be quadruple if the operati</w:t>
      </w:r>
      <w:r w:rsidR="000F0084">
        <w:rPr>
          <w:lang w:val="en-US"/>
        </w:rPr>
        <w:t>ng</w:t>
      </w:r>
      <w:r w:rsidR="00B95D48">
        <w:rPr>
          <w:lang w:val="en-US"/>
        </w:rPr>
        <w:t xml:space="preserve"> frequency is doubled. </w:t>
      </w:r>
      <w:proofErr w:type="gramStart"/>
      <w:r w:rsidR="00B95D48">
        <w:rPr>
          <w:lang w:val="en-US"/>
        </w:rPr>
        <w:t xml:space="preserve">Considering the already limited uplink coverage in </w:t>
      </w:r>
      <w:r w:rsidR="000F0084">
        <w:rPr>
          <w:lang w:val="en-US"/>
        </w:rPr>
        <w:t>the FR2</w:t>
      </w:r>
      <w:r w:rsidR="00A60E42">
        <w:rPr>
          <w:lang w:val="en-US"/>
        </w:rPr>
        <w:t>-1</w:t>
      </w:r>
      <w:r w:rsidR="000F0084">
        <w:rPr>
          <w:lang w:val="en-US"/>
        </w:rPr>
        <w:t xml:space="preserve"> range, it</w:t>
      </w:r>
      <w:proofErr w:type="gramEnd"/>
      <w:r w:rsidR="000F0084">
        <w:rPr>
          <w:lang w:val="en-US"/>
        </w:rPr>
        <w:t xml:space="preserve"> will be critical that the UE</w:t>
      </w:r>
      <w:r w:rsidR="00B95D48">
        <w:rPr>
          <w:lang w:val="en-US"/>
        </w:rPr>
        <w:t xml:space="preserve"> offer</w:t>
      </w:r>
      <w:r w:rsidR="000F0084">
        <w:rPr>
          <w:lang w:val="en-US"/>
        </w:rPr>
        <w:t>s</w:t>
      </w:r>
      <w:r w:rsidR="00B95D48">
        <w:rPr>
          <w:lang w:val="en-US"/>
        </w:rPr>
        <w:t xml:space="preserve"> higher array gain in the </w:t>
      </w:r>
      <w:r w:rsidR="00A60E42">
        <w:rPr>
          <w:lang w:val="en-US"/>
        </w:rPr>
        <w:t>FR2-2</w:t>
      </w:r>
      <w:r w:rsidR="00B95D48">
        <w:rPr>
          <w:lang w:val="en-US"/>
        </w:rPr>
        <w:t>.</w:t>
      </w:r>
    </w:p>
    <w:p w14:paraId="36993C1B" w14:textId="77777777" w:rsidR="00D24429" w:rsidRDefault="00D24429" w:rsidP="009903DE"/>
    <w:p w14:paraId="2FA396E6" w14:textId="4440C74E" w:rsidR="00D24429" w:rsidRPr="00736BE2" w:rsidRDefault="00D24429" w:rsidP="009903DE">
      <w:pPr>
        <w:rPr>
          <w:b/>
          <w:bCs/>
        </w:rPr>
      </w:pPr>
      <w:r w:rsidRPr="00736BE2">
        <w:rPr>
          <w:b/>
          <w:bCs/>
        </w:rPr>
        <w:t xml:space="preserve">Observation 1: </w:t>
      </w:r>
      <w:r w:rsidR="000F0084" w:rsidRPr="000F0084">
        <w:rPr>
          <w:b/>
          <w:bCs/>
          <w:lang w:val="en-US"/>
        </w:rPr>
        <w:t>At</w:t>
      </w:r>
      <w:r w:rsidR="000F0084">
        <w:rPr>
          <w:b/>
          <w:bCs/>
          <w:lang w:val="en-US"/>
        </w:rPr>
        <w:t xml:space="preserve"> least a </w:t>
      </w:r>
      <w:r w:rsidR="001C4F6A" w:rsidRPr="00736BE2">
        <w:rPr>
          <w:b/>
          <w:bCs/>
        </w:rPr>
        <w:t>similar</w:t>
      </w:r>
      <w:r w:rsidRPr="00736BE2">
        <w:rPr>
          <w:b/>
          <w:bCs/>
        </w:rPr>
        <w:t xml:space="preserve"> array aperture is needed to maintain </w:t>
      </w:r>
      <w:r w:rsidR="00736BE2" w:rsidRPr="00736BE2">
        <w:rPr>
          <w:b/>
          <w:bCs/>
        </w:rPr>
        <w:t xml:space="preserve">the network coverage </w:t>
      </w:r>
      <w:r w:rsidR="00C461BC">
        <w:rPr>
          <w:b/>
          <w:bCs/>
        </w:rPr>
        <w:t xml:space="preserve">at </w:t>
      </w:r>
      <w:r w:rsidR="00A60E42">
        <w:rPr>
          <w:b/>
          <w:bCs/>
        </w:rPr>
        <w:t>FR2-2</w:t>
      </w:r>
      <w:r w:rsidR="00C461BC">
        <w:rPr>
          <w:b/>
          <w:bCs/>
        </w:rPr>
        <w:t xml:space="preserve"> </w:t>
      </w:r>
      <w:r w:rsidR="00736BE2" w:rsidRPr="00736BE2">
        <w:rPr>
          <w:b/>
          <w:bCs/>
        </w:rPr>
        <w:t>as in FR2</w:t>
      </w:r>
      <w:r w:rsidR="00A60E42">
        <w:rPr>
          <w:b/>
          <w:bCs/>
        </w:rPr>
        <w:t>-1</w:t>
      </w:r>
      <w:r w:rsidR="00736BE2" w:rsidRPr="00736BE2">
        <w:rPr>
          <w:b/>
          <w:bCs/>
        </w:rPr>
        <w:t xml:space="preserve">. </w:t>
      </w:r>
    </w:p>
    <w:p w14:paraId="31E0CD26" w14:textId="77777777" w:rsidR="00D24429" w:rsidRDefault="00D24429" w:rsidP="009903DE"/>
    <w:p w14:paraId="182AEB3F" w14:textId="77777777" w:rsidR="00154F0F" w:rsidRDefault="00C461BC" w:rsidP="00836B73">
      <w:pPr>
        <w:jc w:val="both"/>
      </w:pPr>
      <w:r>
        <w:t xml:space="preserve">To further estimate the EIRP level of handheld UE Tx </w:t>
      </w:r>
      <w:r w:rsidR="00836B73">
        <w:t>at 60 GHz</w:t>
      </w:r>
      <w:r w:rsidR="00D554EC" w:rsidRPr="002B133C">
        <w:rPr>
          <w:lang w:val="en-US"/>
        </w:rPr>
        <w:t>, a</w:t>
      </w:r>
      <w:r w:rsidR="0006294D">
        <w:t xml:space="preserve"> preliminary simulation </w:t>
      </w:r>
      <w:r w:rsidR="00D24429">
        <w:t xml:space="preserve">of a </w:t>
      </w:r>
      <w:r w:rsidR="00E82263">
        <w:t>4</w:t>
      </w:r>
      <w:r w:rsidR="00D63AEA">
        <w:t>×</w:t>
      </w:r>
      <w:r w:rsidR="00E82263">
        <w:t>1, 8</w:t>
      </w:r>
      <w:r w:rsidR="00D63AEA">
        <w:t>×</w:t>
      </w:r>
      <w:r w:rsidR="00E82263">
        <w:t>1</w:t>
      </w:r>
      <w:r w:rsidR="00D63AEA">
        <w:t>,</w:t>
      </w:r>
      <w:r w:rsidR="00E82263">
        <w:t xml:space="preserve"> and </w:t>
      </w:r>
      <w:r w:rsidR="00D24429">
        <w:t>8</w:t>
      </w:r>
      <w:r w:rsidR="00D63AEA">
        <w:t>×</w:t>
      </w:r>
      <w:r w:rsidR="00D24429">
        <w:t>2 array at 60 GHz</w:t>
      </w:r>
      <w:r w:rsidR="003F2D43">
        <w:t xml:space="preserve"> </w:t>
      </w:r>
      <w:r w:rsidR="00D24429">
        <w:t>on FR4</w:t>
      </w:r>
      <w:r w:rsidR="00836B73">
        <w:t xml:space="preserve"> has been carried out</w:t>
      </w:r>
      <w:r w:rsidR="000F0084">
        <w:t>. T</w:t>
      </w:r>
      <w:r w:rsidR="00836B73">
        <w:t xml:space="preserve">he simulation model is shown </w:t>
      </w:r>
      <w:r>
        <w:t>in Fig. 1</w:t>
      </w:r>
      <w:r w:rsidR="00D63AEA">
        <w:t>.</w:t>
      </w:r>
      <w:r w:rsidR="00836B73">
        <w:t xml:space="preserve"> </w:t>
      </w:r>
      <w:r w:rsidR="00D63AEA">
        <w:t>T</w:t>
      </w:r>
      <w:r w:rsidR="00836B73">
        <w:t xml:space="preserve">he inter-element distance is set to be 2 mm. </w:t>
      </w:r>
      <w:r>
        <w:t>The realized gain of each array</w:t>
      </w:r>
      <w:r w:rsidR="00836B73">
        <w:t xml:space="preserve"> (including impedance mismatching, mutual coupling</w:t>
      </w:r>
      <w:r w:rsidR="00D63AEA">
        <w:t>,</w:t>
      </w:r>
      <w:r w:rsidR="00836B73">
        <w:t xml:space="preserve"> and ohmic loss</w:t>
      </w:r>
      <w:r w:rsidR="00D63AEA">
        <w:t>es</w:t>
      </w:r>
      <w:r w:rsidR="00836B73">
        <w:t>)</w:t>
      </w:r>
      <w:r>
        <w:t xml:space="preserve"> is around 8, 11</w:t>
      </w:r>
      <w:r w:rsidR="00D63AEA">
        <w:t>,</w:t>
      </w:r>
      <w:r>
        <w:t xml:space="preserve"> and</w:t>
      </w:r>
      <w:r w:rsidR="00D24429">
        <w:t xml:space="preserve"> 1</w:t>
      </w:r>
      <w:r w:rsidR="00473E46">
        <w:t>4</w:t>
      </w:r>
      <w:r w:rsidR="00D24429">
        <w:t xml:space="preserve"> dBi</w:t>
      </w:r>
      <w:r w:rsidR="00836B73">
        <w:t>, respectively.</w:t>
      </w:r>
      <w:r w:rsidR="00D24429">
        <w:t xml:space="preserve"> It is worth</w:t>
      </w:r>
      <w:r w:rsidR="00D63AEA">
        <w:t xml:space="preserve"> mentioning that the arrays are simulated under a high-loss substrate (FR4), and t</w:t>
      </w:r>
      <w:r w:rsidR="00D24429">
        <w:t xml:space="preserve">he </w:t>
      </w:r>
      <w:r w:rsidR="00836B73">
        <w:t>60 GHz</w:t>
      </w:r>
      <w:r w:rsidR="00D24429">
        <w:t xml:space="preserve"> is on the edge</w:t>
      </w:r>
      <w:r w:rsidR="00836B73">
        <w:t xml:space="preserve"> of the operation band of </w:t>
      </w:r>
      <w:r w:rsidR="000F0084">
        <w:t xml:space="preserve">the </w:t>
      </w:r>
      <w:r w:rsidR="00836B73">
        <w:t>proposed array</w:t>
      </w:r>
      <w:r w:rsidR="00AA21B4">
        <w:t>s</w:t>
      </w:r>
      <w:r w:rsidR="00D63AEA">
        <w:t>.</w:t>
      </w:r>
      <w:r w:rsidR="00836B73">
        <w:t xml:space="preserve"> </w:t>
      </w:r>
      <w:r w:rsidR="00D63AEA">
        <w:t>Therefore, the results here</w:t>
      </w:r>
      <w:r w:rsidR="00836B73">
        <w:t xml:space="preserve"> </w:t>
      </w:r>
      <w:r w:rsidR="00D24429">
        <w:t xml:space="preserve">provide a conservative estimation. </w:t>
      </w:r>
    </w:p>
    <w:p w14:paraId="418F8B74" w14:textId="77777777" w:rsidR="00736BE2" w:rsidRDefault="00736BE2" w:rsidP="009903DE"/>
    <w:p w14:paraId="3AE5CA7E" w14:textId="4871213E" w:rsidR="00736BE2" w:rsidRDefault="00BD26A7" w:rsidP="00E82263">
      <w:pPr>
        <w:jc w:val="center"/>
      </w:pPr>
      <w:r>
        <w:rPr>
          <w:noProof/>
        </w:rPr>
        <w:drawing>
          <wp:inline distT="0" distB="0" distL="0" distR="0" wp14:anchorId="2F5A9DE5" wp14:editId="7DA89BE2">
            <wp:extent cx="5127625" cy="95504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t="17117" b="15315"/>
                    <a:stretch>
                      <a:fillRect/>
                    </a:stretch>
                  </pic:blipFill>
                  <pic:spPr bwMode="auto">
                    <a:xfrm>
                      <a:off x="0" y="0"/>
                      <a:ext cx="5127625" cy="955040"/>
                    </a:xfrm>
                    <a:prstGeom prst="rect">
                      <a:avLst/>
                    </a:prstGeom>
                    <a:noFill/>
                    <a:ln>
                      <a:noFill/>
                    </a:ln>
                  </pic:spPr>
                </pic:pic>
              </a:graphicData>
            </a:graphic>
          </wp:inline>
        </w:drawing>
      </w:r>
    </w:p>
    <w:p w14:paraId="1C960616" w14:textId="77777777" w:rsidR="00E82263" w:rsidRPr="00E82263" w:rsidRDefault="00E82263" w:rsidP="00E82263">
      <w:pPr>
        <w:jc w:val="center"/>
        <w:rPr>
          <w:b/>
          <w:bCs/>
        </w:rPr>
      </w:pPr>
      <w:r w:rsidRPr="00E82263">
        <w:rPr>
          <w:b/>
          <w:bCs/>
        </w:rPr>
        <w:t>Figure 1. simulation model of different size of antenna arrays at 60 GHz.</w:t>
      </w:r>
    </w:p>
    <w:p w14:paraId="42744A51" w14:textId="77777777" w:rsidR="00154F0F" w:rsidRDefault="00154F0F" w:rsidP="00CD1A70">
      <w:pPr>
        <w:rPr>
          <w:b/>
          <w:bCs/>
        </w:rPr>
      </w:pPr>
    </w:p>
    <w:bookmarkEnd w:id="2"/>
    <w:p w14:paraId="0253D47B" w14:textId="77777777" w:rsidR="00836B73" w:rsidRPr="00836B73" w:rsidRDefault="00836B73" w:rsidP="005472B2">
      <w:pPr>
        <w:pStyle w:val="Heading2"/>
        <w:rPr>
          <w:lang w:val="en-US"/>
        </w:rPr>
      </w:pPr>
      <w:r>
        <w:t>Estimated PA output power of handheld UEs at 60 GHz</w:t>
      </w:r>
    </w:p>
    <w:p w14:paraId="650B17FF" w14:textId="77777777" w:rsidR="00201A06" w:rsidRDefault="00201A06" w:rsidP="000D62B6">
      <w:pPr>
        <w:pStyle w:val="BodyText"/>
        <w:jc w:val="both"/>
      </w:pPr>
      <w:r>
        <w:t>According to the study in [</w:t>
      </w:r>
      <w:r w:rsidR="000F0084" w:rsidRPr="000F0084">
        <w:rPr>
          <w:lang w:val="en-US"/>
        </w:rPr>
        <w:t>2</w:t>
      </w:r>
      <w:r>
        <w:t xml:space="preserve">], it can also be predicted that the output power from the PA </w:t>
      </w:r>
      <w:r w:rsidR="00836B73">
        <w:t>will be</w:t>
      </w:r>
      <w:r>
        <w:t xml:space="preserve"> reduced </w:t>
      </w:r>
      <w:r w:rsidR="00836B73">
        <w:t>with a</w:t>
      </w:r>
      <w:r w:rsidR="00D63AEA">
        <w:t>n</w:t>
      </w:r>
      <w:r w:rsidR="00836B73">
        <w:t xml:space="preserve"> increased operating frequency</w:t>
      </w:r>
      <w:r>
        <w:t>.</w:t>
      </w:r>
      <w:r w:rsidR="00836B73">
        <w:t xml:space="preserve"> Taking CMOS PA as a</w:t>
      </w:r>
      <w:r w:rsidR="00D63AEA">
        <w:t>n</w:t>
      </w:r>
      <w:r w:rsidR="00836B73">
        <w:t xml:space="preserve"> example,</w:t>
      </w:r>
      <w:r>
        <w:t xml:space="preserve"> saturated outpower power at 60 GHz can be 5-6 dB lower than at 30 GHz, which </w:t>
      </w:r>
      <w:r w:rsidR="00D63AEA">
        <w:t>lower</w:t>
      </w:r>
      <w:r w:rsidR="00FF1DFA" w:rsidRPr="002B133C">
        <w:rPr>
          <w:lang w:val="en-US"/>
        </w:rPr>
        <w:t>s</w:t>
      </w:r>
      <w:r w:rsidR="00D63AEA">
        <w:t xml:space="preserve"> the output</w:t>
      </w:r>
      <w:r>
        <w:t xml:space="preserve"> power level </w:t>
      </w:r>
      <w:r w:rsidR="00D63AEA">
        <w:t>down to about</w:t>
      </w:r>
      <w:r>
        <w:t xml:space="preserve"> 5 dBm</w:t>
      </w:r>
      <w:r w:rsidR="00836B73">
        <w:t xml:space="preserve"> as a conservative estimation (see Fig. 2)</w:t>
      </w:r>
      <w:r>
        <w:t xml:space="preserve">. </w:t>
      </w:r>
    </w:p>
    <w:p w14:paraId="75A47D02" w14:textId="77777777" w:rsidR="00FA46C9" w:rsidRDefault="00FA46C9" w:rsidP="000D62B6">
      <w:pPr>
        <w:pStyle w:val="BodyText"/>
        <w:jc w:val="both"/>
      </w:pPr>
    </w:p>
    <w:p w14:paraId="425CB1BC" w14:textId="4D2B1DFE" w:rsidR="00201A06" w:rsidRDefault="00BD26A7" w:rsidP="00201A06">
      <w:pPr>
        <w:pStyle w:val="BodyText"/>
        <w:jc w:val="center"/>
      </w:pPr>
      <w:r>
        <w:rPr>
          <w:noProof/>
        </w:rPr>
        <w:lastRenderedPageBreak/>
        <w:drawing>
          <wp:inline distT="0" distB="0" distL="0" distR="0" wp14:anchorId="42682319" wp14:editId="03FAF239">
            <wp:extent cx="5398135" cy="2587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135" cy="2587625"/>
                    </a:xfrm>
                    <a:prstGeom prst="rect">
                      <a:avLst/>
                    </a:prstGeom>
                    <a:noFill/>
                    <a:ln>
                      <a:noFill/>
                    </a:ln>
                  </pic:spPr>
                </pic:pic>
              </a:graphicData>
            </a:graphic>
          </wp:inline>
        </w:drawing>
      </w:r>
    </w:p>
    <w:p w14:paraId="791B4472" w14:textId="77777777" w:rsidR="000D62B6" w:rsidRPr="000D62B6" w:rsidRDefault="0091444E" w:rsidP="000D62B6">
      <w:pPr>
        <w:pStyle w:val="NormalWeb"/>
        <w:shd w:val="clear" w:color="auto" w:fill="FFFFFF"/>
        <w:jc w:val="center"/>
        <w:rPr>
          <w:rFonts w:eastAsia="SimSun"/>
          <w:b/>
          <w:bCs/>
          <w:sz w:val="20"/>
          <w:szCs w:val="20"/>
          <w:lang w:eastAsia="en-US"/>
        </w:rPr>
      </w:pPr>
      <w:r w:rsidRPr="00C461BC">
        <w:rPr>
          <w:rFonts w:eastAsia="SimSun"/>
          <w:b/>
          <w:bCs/>
          <w:sz w:val="20"/>
          <w:szCs w:val="20"/>
          <w:lang w:eastAsia="en-US"/>
        </w:rPr>
        <w:t xml:space="preserve">Figure </w:t>
      </w:r>
      <w:r w:rsidR="00C461BC" w:rsidRPr="00C461BC">
        <w:rPr>
          <w:rFonts w:eastAsia="SimSun"/>
          <w:b/>
          <w:bCs/>
          <w:sz w:val="20"/>
          <w:szCs w:val="20"/>
          <w:lang w:eastAsia="en-US"/>
        </w:rPr>
        <w:t>2</w:t>
      </w:r>
      <w:r w:rsidRPr="00C461BC">
        <w:rPr>
          <w:rFonts w:eastAsia="SimSun"/>
          <w:b/>
          <w:bCs/>
          <w:sz w:val="20"/>
          <w:szCs w:val="20"/>
          <w:lang w:eastAsia="en-US"/>
        </w:rPr>
        <w:t>. Power Amplifiers Performance Survey 2000-Present</w:t>
      </w:r>
      <w:r w:rsidR="00C461BC" w:rsidRPr="00C461BC">
        <w:rPr>
          <w:rFonts w:eastAsia="SimSun"/>
          <w:b/>
          <w:bCs/>
          <w:sz w:val="20"/>
          <w:szCs w:val="20"/>
          <w:lang w:eastAsia="en-US"/>
        </w:rPr>
        <w:t xml:space="preserve"> [</w:t>
      </w:r>
      <w:r w:rsidR="000F0084" w:rsidRPr="000F0084">
        <w:rPr>
          <w:rFonts w:eastAsia="SimSun"/>
          <w:b/>
          <w:bCs/>
          <w:sz w:val="20"/>
          <w:szCs w:val="20"/>
          <w:lang w:eastAsia="en-US"/>
        </w:rPr>
        <w:t>2</w:t>
      </w:r>
      <w:r w:rsidR="00C461BC" w:rsidRPr="00C461BC">
        <w:rPr>
          <w:rFonts w:eastAsia="SimSun"/>
          <w:b/>
          <w:bCs/>
          <w:sz w:val="20"/>
          <w:szCs w:val="20"/>
          <w:lang w:eastAsia="en-US"/>
        </w:rPr>
        <w:t>]</w:t>
      </w:r>
    </w:p>
    <w:p w14:paraId="261DD0BD" w14:textId="041CEB4B" w:rsidR="000D62B6" w:rsidRDefault="00836B73" w:rsidP="000D62B6">
      <w:pPr>
        <w:pStyle w:val="BodyText"/>
        <w:jc w:val="both"/>
      </w:pPr>
      <w:r>
        <w:t>However, a lower single PA output power does not necessar</w:t>
      </w:r>
      <w:r w:rsidR="00D63AEA">
        <w:t>il</w:t>
      </w:r>
      <w:r>
        <w:t xml:space="preserve">y lead to a lower total conductive power. With a larger number of </w:t>
      </w:r>
      <w:r w:rsidR="00D63AEA">
        <w:t xml:space="preserve">antenna </w:t>
      </w:r>
      <w:r>
        <w:t>element</w:t>
      </w:r>
      <w:r w:rsidR="00D63AEA">
        <w:t>s</w:t>
      </w:r>
      <w:r>
        <w:t xml:space="preserve">, it is </w:t>
      </w:r>
      <w:r w:rsidR="00D63AEA">
        <w:t>also possible t</w:t>
      </w:r>
      <w:r>
        <w:t xml:space="preserve">o have a higher number of PAs. Assuming </w:t>
      </w:r>
      <w:r w:rsidR="00D51447" w:rsidRPr="002B133C">
        <w:rPr>
          <w:lang w:val="en-US"/>
        </w:rPr>
        <w:t>an a</w:t>
      </w:r>
      <w:r w:rsidR="00D51447">
        <w:rPr>
          <w:lang w:val="en-US"/>
        </w:rPr>
        <w:t xml:space="preserve">rchitecture where </w:t>
      </w:r>
      <w:r>
        <w:t xml:space="preserve">each polarization </w:t>
      </w:r>
      <w:r w:rsidR="00D63AEA">
        <w:t xml:space="preserve">of a patch element </w:t>
      </w:r>
      <w:proofErr w:type="gramStart"/>
      <w:r>
        <w:t>is connected with</w:t>
      </w:r>
      <w:proofErr w:type="gramEnd"/>
      <w:r>
        <w:t xml:space="preserve"> a PA, a 16 elements array can reach </w:t>
      </w:r>
      <w:r w:rsidR="00902672">
        <w:rPr>
          <w:lang w:val="en-US"/>
        </w:rPr>
        <w:t>19.5</w:t>
      </w:r>
      <w:r>
        <w:t xml:space="preserve"> dBm </w:t>
      </w:r>
      <w:r w:rsidR="000D62B6">
        <w:t xml:space="preserve">total </w:t>
      </w:r>
      <w:r w:rsidR="00D63AEA">
        <w:t>conductive</w:t>
      </w:r>
      <w:r>
        <w:t xml:space="preserve"> power (assuming 2.5 dB polarization gain).</w:t>
      </w:r>
      <w:r w:rsidR="000D62B6">
        <w:t xml:space="preserve"> </w:t>
      </w:r>
      <w:r w:rsidR="00D63AEA">
        <w:t>Moreover,</w:t>
      </w:r>
      <w:r w:rsidR="000D62B6">
        <w:t xml:space="preserve"> </w:t>
      </w:r>
      <w:r w:rsidR="00D63AEA">
        <w:t>III-V</w:t>
      </w:r>
      <w:r w:rsidR="000D62B6">
        <w:t xml:space="preserve"> </w:t>
      </w:r>
      <w:r w:rsidR="00D63AEA">
        <w:t xml:space="preserve">technology </w:t>
      </w:r>
      <w:r w:rsidR="000D62B6">
        <w:t>PA</w:t>
      </w:r>
      <w:r w:rsidR="00D63AEA">
        <w:t>s</w:t>
      </w:r>
      <w:r w:rsidR="000D62B6">
        <w:t xml:space="preserve"> (GaAs and </w:t>
      </w:r>
      <w:proofErr w:type="spellStart"/>
      <w:r w:rsidR="000D62B6">
        <w:t>GaN</w:t>
      </w:r>
      <w:proofErr w:type="spellEnd"/>
      <w:r w:rsidR="000D62B6">
        <w:t xml:space="preserve">) are available at 60 GHz, </w:t>
      </w:r>
      <w:r w:rsidR="00D63AEA">
        <w:t>providing superior output power compared</w:t>
      </w:r>
      <w:r w:rsidR="000D62B6">
        <w:t xml:space="preserve"> to CMOS PA</w:t>
      </w:r>
      <w:r w:rsidR="00D63AEA">
        <w:t>s</w:t>
      </w:r>
      <w:r w:rsidR="000D62B6">
        <w:t xml:space="preserve">. </w:t>
      </w:r>
      <w:r w:rsidR="00D63AEA">
        <w:t>Therefore, t</w:t>
      </w:r>
      <w:r w:rsidR="000D62B6">
        <w:t xml:space="preserve">he minimum requirement of UE Tx power should be a </w:t>
      </w:r>
      <w:r w:rsidR="00D63AEA">
        <w:t xml:space="preserve">balanced </w:t>
      </w:r>
      <w:r w:rsidR="000D62B6">
        <w:t>trade-off between the system requirement and actual implementation limitation</w:t>
      </w:r>
      <w:r w:rsidR="00D51447" w:rsidRPr="002B133C">
        <w:rPr>
          <w:lang w:val="en-US"/>
        </w:rPr>
        <w:t xml:space="preserve"> </w:t>
      </w:r>
      <w:r w:rsidR="00D51447">
        <w:rPr>
          <w:lang w:val="en-US"/>
        </w:rPr>
        <w:t>(e.g.</w:t>
      </w:r>
      <w:r w:rsidR="000F0084">
        <w:rPr>
          <w:lang w:val="en-US"/>
        </w:rPr>
        <w:t>,</w:t>
      </w:r>
      <w:r w:rsidR="00D51447">
        <w:rPr>
          <w:lang w:val="en-US"/>
        </w:rPr>
        <w:t xml:space="preserve"> cost)</w:t>
      </w:r>
      <w:r w:rsidR="000D62B6">
        <w:t xml:space="preserve">. </w:t>
      </w:r>
    </w:p>
    <w:p w14:paraId="6056E1EB" w14:textId="604BC1B9" w:rsidR="00902672" w:rsidRPr="00CE267F" w:rsidRDefault="008157F1" w:rsidP="00902672">
      <w:pPr>
        <w:jc w:val="both"/>
        <w:rPr>
          <w:lang w:val="en-US"/>
        </w:rPr>
      </w:pPr>
      <w:r w:rsidRPr="00CE267F">
        <w:rPr>
          <w:lang w:val="en-US"/>
        </w:rPr>
        <w:t>The analysis above is based on the architect with distributed PAs (see Fig. 3(a)). As an alternative, it is also possible to have a common PA per polarization of the array</w:t>
      </w:r>
      <w:r w:rsidR="00E73218" w:rsidRPr="00CE267F">
        <w:rPr>
          <w:lang w:val="en-US"/>
        </w:rPr>
        <w:t>,</w:t>
      </w:r>
      <w:r w:rsidRPr="00CE267F">
        <w:rPr>
          <w:lang w:val="en-US"/>
        </w:rPr>
        <w:t xml:space="preserve"> as shown in Fig. 3 (b). The advantage of such </w:t>
      </w:r>
      <w:r w:rsidR="00F24188" w:rsidRPr="00CE267F">
        <w:rPr>
          <w:lang w:val="en-US"/>
        </w:rPr>
        <w:t>an</w:t>
      </w:r>
      <w:r w:rsidRPr="00CE267F">
        <w:rPr>
          <w:lang w:val="en-US"/>
        </w:rPr>
        <w:t xml:space="preserve"> architecture </w:t>
      </w:r>
      <w:r w:rsidR="0025295D" w:rsidRPr="00CE267F">
        <w:t>is</w:t>
      </w:r>
      <w:r w:rsidR="0025295D" w:rsidRPr="00CE267F">
        <w:rPr>
          <w:lang w:val="en-US"/>
        </w:rPr>
        <w:t xml:space="preserve"> </w:t>
      </w:r>
      <w:r w:rsidR="001C4F6A" w:rsidRPr="00CE267F">
        <w:rPr>
          <w:lang w:val="en-US"/>
        </w:rPr>
        <w:t>feasible</w:t>
      </w:r>
      <w:r w:rsidRPr="00CE267F">
        <w:rPr>
          <w:lang w:val="en-US"/>
        </w:rPr>
        <w:t xml:space="preserve"> </w:t>
      </w:r>
      <w:r w:rsidR="0025295D" w:rsidRPr="00CE267F">
        <w:t>to</w:t>
      </w:r>
      <w:r w:rsidRPr="00CE267F">
        <w:rPr>
          <w:lang w:val="en-US"/>
        </w:rPr>
        <w:t xml:space="preserve"> </w:t>
      </w:r>
      <w:r w:rsidR="00F24188" w:rsidRPr="00CE267F">
        <w:rPr>
          <w:lang w:val="en-US"/>
        </w:rPr>
        <w:t>implement</w:t>
      </w:r>
      <w:r w:rsidR="0025295D" w:rsidRPr="00CE267F">
        <w:t xml:space="preserve"> the </w:t>
      </w:r>
      <w:r w:rsidR="00F24188" w:rsidRPr="00CE267F">
        <w:rPr>
          <w:lang w:val="en-US"/>
        </w:rPr>
        <w:t>Digital Pre-Distortion (</w:t>
      </w:r>
      <w:r w:rsidRPr="00CE267F">
        <w:rPr>
          <w:lang w:val="en-US"/>
        </w:rPr>
        <w:t>DPD</w:t>
      </w:r>
      <w:r w:rsidR="00F24188" w:rsidRPr="00CE267F">
        <w:rPr>
          <w:lang w:val="en-US"/>
        </w:rPr>
        <w:t>)</w:t>
      </w:r>
      <w:r w:rsidR="0025295D" w:rsidRPr="00CE267F">
        <w:t xml:space="preserve"> technology</w:t>
      </w:r>
      <w:r w:rsidR="00E73218" w:rsidRPr="00CE267F">
        <w:rPr>
          <w:lang w:val="en-US"/>
        </w:rPr>
        <w:t>, which leads to better efficiency</w:t>
      </w:r>
      <w:r w:rsidR="00621013" w:rsidRPr="00CE267F">
        <w:rPr>
          <w:lang w:val="en-US"/>
        </w:rPr>
        <w:t xml:space="preserve"> (typical PAE of CMOS would be around 10 % while GaAs can above 20 % in the frequency range of FR2-2)</w:t>
      </w:r>
      <w:r w:rsidR="00073722" w:rsidRPr="00CE267F">
        <w:t xml:space="preserve">, which leads to better efficiency, despite the higher </w:t>
      </w:r>
      <w:r w:rsidR="002E474E" w:rsidRPr="00CE267F">
        <w:t>insertion loss (</w:t>
      </w:r>
      <w:r w:rsidR="00073722" w:rsidRPr="00CE267F">
        <w:t>IL</w:t>
      </w:r>
      <w:r w:rsidR="002E474E" w:rsidRPr="00CE267F">
        <w:t>)</w:t>
      </w:r>
      <w:r w:rsidR="00073722" w:rsidRPr="00CE267F">
        <w:t xml:space="preserve"> from the BF network that needs to come after the PA for the single PA configuration.</w:t>
      </w:r>
    </w:p>
    <w:p w14:paraId="57229224" w14:textId="644D43BF" w:rsidR="00902672" w:rsidRPr="00CE267F" w:rsidRDefault="00902672" w:rsidP="00F24188">
      <w:pPr>
        <w:rPr>
          <w:lang w:val="en-US"/>
        </w:rPr>
      </w:pPr>
    </w:p>
    <w:p w14:paraId="032CD9F8" w14:textId="17536CC7" w:rsidR="00902672" w:rsidRPr="00CE267F" w:rsidRDefault="00902672" w:rsidP="00F24188">
      <w:pPr>
        <w:rPr>
          <w:b/>
          <w:bCs/>
          <w:lang w:val="en-US"/>
        </w:rPr>
      </w:pPr>
      <w:r w:rsidRPr="00CE267F">
        <w:rPr>
          <w:b/>
          <w:bCs/>
          <w:lang w:val="en-US"/>
        </w:rPr>
        <w:t xml:space="preserve">Observation 2: With </w:t>
      </w:r>
      <w:r w:rsidR="000E77AB" w:rsidRPr="00CE267F">
        <w:rPr>
          <w:b/>
          <w:bCs/>
        </w:rPr>
        <w:t xml:space="preserve">a </w:t>
      </w:r>
      <w:r w:rsidRPr="00CE267F">
        <w:rPr>
          <w:b/>
          <w:bCs/>
          <w:lang w:val="en-US"/>
        </w:rPr>
        <w:t xml:space="preserve">common PA per polarization architecture, it is feasible to implement DPD technics to </w:t>
      </w:r>
      <w:r w:rsidR="000E77AB" w:rsidRPr="00CE267F">
        <w:rPr>
          <w:b/>
          <w:bCs/>
          <w:lang w:val="en-US"/>
        </w:rPr>
        <w:t>improve further</w:t>
      </w:r>
      <w:r w:rsidRPr="00CE267F">
        <w:rPr>
          <w:b/>
          <w:bCs/>
          <w:lang w:val="en-US"/>
        </w:rPr>
        <w:t xml:space="preserve"> the efficiency of the RF front end. </w:t>
      </w:r>
    </w:p>
    <w:p w14:paraId="48FC95E8" w14:textId="77777777" w:rsidR="00902672" w:rsidRPr="00CE267F" w:rsidRDefault="00902672" w:rsidP="00F24188">
      <w:pPr>
        <w:rPr>
          <w:lang w:val="en-US"/>
        </w:rPr>
      </w:pPr>
    </w:p>
    <w:p w14:paraId="660B34E2" w14:textId="0D3BD3D4" w:rsidR="00625959" w:rsidRPr="00CE267F" w:rsidRDefault="002E474E" w:rsidP="00902672">
      <w:pPr>
        <w:jc w:val="both"/>
        <w:rPr>
          <w:lang w:val="en-US"/>
        </w:rPr>
      </w:pPr>
      <w:r w:rsidRPr="00CE267F">
        <w:rPr>
          <w:lang w:val="en-US"/>
        </w:rPr>
        <w:t xml:space="preserve">Due to the IL </w:t>
      </w:r>
      <w:r w:rsidR="00767C0D" w:rsidRPr="00CE267F">
        <w:rPr>
          <w:lang w:val="en-US"/>
        </w:rPr>
        <w:t>in the BF network</w:t>
      </w:r>
      <w:r w:rsidR="00F24188" w:rsidRPr="00CE267F">
        <w:rPr>
          <w:lang w:val="en-US"/>
        </w:rPr>
        <w:t xml:space="preserve"> </w:t>
      </w:r>
      <w:r w:rsidR="00767C0D" w:rsidRPr="00CE267F">
        <w:rPr>
          <w:lang w:val="en-US"/>
        </w:rPr>
        <w:t xml:space="preserve">mentioned above, </w:t>
      </w:r>
      <w:r w:rsidR="00F24188" w:rsidRPr="00CE267F">
        <w:rPr>
          <w:lang w:val="en-US"/>
        </w:rPr>
        <w:t xml:space="preserve">it is more feasible to use a high-power PA in this case, </w:t>
      </w:r>
      <w:r w:rsidR="00B31FEF" w:rsidRPr="00CE267F">
        <w:rPr>
          <w:lang w:val="en-US"/>
        </w:rPr>
        <w:t>e.g.,</w:t>
      </w:r>
      <w:r w:rsidR="00F24188" w:rsidRPr="00CE267F">
        <w:rPr>
          <w:lang w:val="en-US"/>
        </w:rPr>
        <w:t xml:space="preserve"> GaAs</w:t>
      </w:r>
      <w:r w:rsidR="00B31FEF" w:rsidRPr="00CE267F">
        <w:rPr>
          <w:lang w:val="en-US"/>
        </w:rPr>
        <w:t xml:space="preserve"> or </w:t>
      </w:r>
      <w:proofErr w:type="spellStart"/>
      <w:r w:rsidR="00B31FEF" w:rsidRPr="00CE267F">
        <w:rPr>
          <w:lang w:val="en-US"/>
        </w:rPr>
        <w:t>GaN</w:t>
      </w:r>
      <w:proofErr w:type="spellEnd"/>
      <w:r w:rsidR="00B31FEF" w:rsidRPr="00CE267F">
        <w:rPr>
          <w:lang w:val="en-US"/>
        </w:rPr>
        <w:t xml:space="preserve"> type</w:t>
      </w:r>
      <w:r w:rsidR="00F24188" w:rsidRPr="00CE267F">
        <w:rPr>
          <w:lang w:val="en-US"/>
        </w:rPr>
        <w:t xml:space="preserve"> PA</w:t>
      </w:r>
      <w:r w:rsidR="00B31FEF" w:rsidRPr="00CE267F">
        <w:rPr>
          <w:lang w:val="en-US"/>
        </w:rPr>
        <w:t>s</w:t>
      </w:r>
      <w:r w:rsidR="00F24188" w:rsidRPr="00CE267F">
        <w:rPr>
          <w:lang w:val="en-US"/>
        </w:rPr>
        <w:t xml:space="preserve">.  According to the </w:t>
      </w:r>
      <w:r w:rsidR="00902672" w:rsidRPr="00CE267F">
        <w:rPr>
          <w:lang w:val="en-US"/>
        </w:rPr>
        <w:t>data</w:t>
      </w:r>
      <w:r w:rsidR="00F24188" w:rsidRPr="00CE267F">
        <w:rPr>
          <w:lang w:val="en-US"/>
        </w:rPr>
        <w:t xml:space="preserve"> in [2], </w:t>
      </w:r>
      <w:r w:rsidR="00902672" w:rsidRPr="00CE267F">
        <w:rPr>
          <w:lang w:val="en-US"/>
        </w:rPr>
        <w:t>25</w:t>
      </w:r>
      <w:r w:rsidR="00F24188" w:rsidRPr="00CE267F">
        <w:rPr>
          <w:lang w:val="en-US"/>
        </w:rPr>
        <w:t xml:space="preserve"> dBm </w:t>
      </w:r>
      <w:r w:rsidR="00B31FEF" w:rsidRPr="00CE267F">
        <w:rPr>
          <w:lang w:val="en-US"/>
        </w:rPr>
        <w:t>can be achieved by GaAs</w:t>
      </w:r>
      <w:r w:rsidR="00902672" w:rsidRPr="00CE267F">
        <w:rPr>
          <w:lang w:val="en-US"/>
        </w:rPr>
        <w:t xml:space="preserve"> under a conservative estimation</w:t>
      </w:r>
      <w:r w:rsidR="00EB11CA" w:rsidRPr="00CE267F">
        <w:t xml:space="preserve">, while </w:t>
      </w:r>
      <w:r w:rsidR="00B31FEF" w:rsidRPr="00CE267F">
        <w:rPr>
          <w:lang w:val="en-US"/>
        </w:rPr>
        <w:t>state</w:t>
      </w:r>
      <w:r w:rsidR="00723A70" w:rsidRPr="00CE267F">
        <w:rPr>
          <w:lang w:val="en-US"/>
        </w:rPr>
        <w:t>-of-the-</w:t>
      </w:r>
      <w:r w:rsidR="00B31FEF" w:rsidRPr="00CE267F">
        <w:rPr>
          <w:lang w:val="en-US"/>
        </w:rPr>
        <w:t>art phase shifters may suffer about 8-9 dB insertion loss at 60 GHz</w:t>
      </w:r>
      <w:r w:rsidR="00EB11CA" w:rsidRPr="00CE267F">
        <w:t>. As a result,</w:t>
      </w:r>
      <w:r w:rsidR="00B31FEF" w:rsidRPr="00CE267F">
        <w:rPr>
          <w:lang w:val="en-US"/>
        </w:rPr>
        <w:t xml:space="preserve"> </w:t>
      </w:r>
      <w:r w:rsidR="00EB11CA" w:rsidRPr="00CE267F">
        <w:t xml:space="preserve">the </w:t>
      </w:r>
      <w:r w:rsidR="00B31FEF" w:rsidRPr="00CE267F">
        <w:rPr>
          <w:lang w:val="en-US"/>
        </w:rPr>
        <w:t>total input power to the array</w:t>
      </w:r>
      <w:r w:rsidR="00EB11CA" w:rsidRPr="00CE267F">
        <w:t xml:space="preserve"> is</w:t>
      </w:r>
      <w:r w:rsidR="00B31FEF" w:rsidRPr="00CE267F">
        <w:rPr>
          <w:lang w:val="en-US"/>
        </w:rPr>
        <w:t xml:space="preserve"> around </w:t>
      </w:r>
      <w:r w:rsidR="00902672" w:rsidRPr="00CE267F">
        <w:rPr>
          <w:lang w:val="en-US"/>
        </w:rPr>
        <w:t>16</w:t>
      </w:r>
      <w:r w:rsidR="00B31FEF" w:rsidRPr="00CE267F">
        <w:rPr>
          <w:lang w:val="en-US"/>
        </w:rPr>
        <w:t xml:space="preserve"> dBm per polarization</w:t>
      </w:r>
      <w:r w:rsidR="00EB11CA" w:rsidRPr="00CE267F">
        <w:t>, which</w:t>
      </w:r>
      <w:r w:rsidR="00B31FEF" w:rsidRPr="00CE267F">
        <w:rPr>
          <w:lang w:val="en-US"/>
        </w:rPr>
        <w:t xml:space="preserve"> is </w:t>
      </w:r>
      <w:proofErr w:type="gramStart"/>
      <w:r w:rsidR="00B31FEF" w:rsidRPr="00CE267F">
        <w:rPr>
          <w:lang w:val="en-US"/>
        </w:rPr>
        <w:t>similar to</w:t>
      </w:r>
      <w:proofErr w:type="gramEnd"/>
      <w:r w:rsidR="00B31FEF" w:rsidRPr="00CE267F">
        <w:rPr>
          <w:lang w:val="en-US"/>
        </w:rPr>
        <w:t xml:space="preserve"> the distributed CMOS PA architecture</w:t>
      </w:r>
      <w:r w:rsidR="00902672" w:rsidRPr="00CE267F">
        <w:rPr>
          <w:lang w:val="en-US"/>
        </w:rPr>
        <w:t xml:space="preserve"> analyzed above (17.5 dBm)</w:t>
      </w:r>
      <w:r w:rsidR="00B31FEF" w:rsidRPr="00CE267F">
        <w:rPr>
          <w:lang w:val="en-US"/>
        </w:rPr>
        <w:t xml:space="preserve"> but with</w:t>
      </w:r>
      <w:r w:rsidR="00902672" w:rsidRPr="00CE267F">
        <w:rPr>
          <w:lang w:val="en-US"/>
        </w:rPr>
        <w:t xml:space="preserve"> a</w:t>
      </w:r>
      <w:r w:rsidR="00B31FEF" w:rsidRPr="00CE267F">
        <w:rPr>
          <w:lang w:val="en-US"/>
        </w:rPr>
        <w:t xml:space="preserve"> higher potential on efficiency.</w:t>
      </w:r>
    </w:p>
    <w:p w14:paraId="48F78DFE" w14:textId="5C0F1ED7" w:rsidR="00902672" w:rsidRPr="00CE267F" w:rsidRDefault="00902672" w:rsidP="00F24188">
      <w:pPr>
        <w:rPr>
          <w:lang w:val="en-US"/>
        </w:rPr>
      </w:pPr>
    </w:p>
    <w:p w14:paraId="0098F3E1" w14:textId="13B271DF" w:rsidR="00902672" w:rsidRPr="00CE267F" w:rsidRDefault="00902672" w:rsidP="00902672">
      <w:pPr>
        <w:rPr>
          <w:b/>
          <w:bCs/>
          <w:lang w:val="en-US"/>
        </w:rPr>
      </w:pPr>
      <w:r w:rsidRPr="00CE267F">
        <w:rPr>
          <w:b/>
          <w:bCs/>
          <w:lang w:val="en-US"/>
        </w:rPr>
        <w:t>Observation 3: It is possible for a common PA architecture array to achieve a similar power level with a</w:t>
      </w:r>
      <w:r w:rsidR="00A4204B" w:rsidRPr="00CE267F">
        <w:rPr>
          <w:b/>
          <w:bCs/>
          <w:lang w:val="en-US"/>
        </w:rPr>
        <w:t>n</w:t>
      </w:r>
      <w:r w:rsidRPr="00CE267F">
        <w:rPr>
          <w:b/>
          <w:bCs/>
          <w:lang w:val="en-US"/>
        </w:rPr>
        <w:t xml:space="preserve"> array with distributed PA architecture but with better efficiency. </w:t>
      </w:r>
    </w:p>
    <w:p w14:paraId="69B8581E" w14:textId="601963D8" w:rsidR="00621013" w:rsidRPr="00CE267F" w:rsidRDefault="00621013" w:rsidP="00902672">
      <w:pPr>
        <w:rPr>
          <w:b/>
          <w:bCs/>
          <w:lang w:val="en-US"/>
        </w:rPr>
      </w:pPr>
    </w:p>
    <w:p w14:paraId="4918335B" w14:textId="3F0ED12C" w:rsidR="00621013" w:rsidRPr="00CE267F" w:rsidRDefault="00621013" w:rsidP="00902672">
      <w:pPr>
        <w:rPr>
          <w:b/>
          <w:bCs/>
          <w:lang w:val="en-US"/>
        </w:rPr>
      </w:pPr>
      <w:r w:rsidRPr="00CE267F">
        <w:rPr>
          <w:b/>
          <w:bCs/>
          <w:lang w:val="en-US"/>
        </w:rPr>
        <w:t xml:space="preserve">Proposal </w:t>
      </w:r>
      <w:r w:rsidR="00CE267F">
        <w:rPr>
          <w:b/>
          <w:bCs/>
          <w:lang w:val="en-US"/>
        </w:rPr>
        <w:t>1</w:t>
      </w:r>
      <w:r w:rsidRPr="00CE267F">
        <w:rPr>
          <w:b/>
          <w:bCs/>
          <w:lang w:val="en-US"/>
        </w:rPr>
        <w:t>: RAN4 can considering different RF architectures</w:t>
      </w:r>
      <w:r w:rsidR="00CE267F">
        <w:rPr>
          <w:b/>
          <w:bCs/>
          <w:lang w:val="en-US"/>
        </w:rPr>
        <w:t xml:space="preserve"> and comprehensively considering their pros and cons</w:t>
      </w:r>
      <w:r w:rsidRPr="00CE267F">
        <w:rPr>
          <w:b/>
          <w:bCs/>
          <w:lang w:val="en-US"/>
        </w:rPr>
        <w:t xml:space="preserve"> when defines</w:t>
      </w:r>
      <w:r w:rsidR="00CE267F">
        <w:rPr>
          <w:b/>
          <w:bCs/>
          <w:lang w:val="en-US"/>
        </w:rPr>
        <w:t xml:space="preserve"> various</w:t>
      </w:r>
      <w:r w:rsidRPr="00CE267F">
        <w:rPr>
          <w:b/>
          <w:bCs/>
          <w:lang w:val="en-US"/>
        </w:rPr>
        <w:t xml:space="preserve"> Tx requirements in FR2-2. </w:t>
      </w:r>
    </w:p>
    <w:p w14:paraId="4B1F0894" w14:textId="77777777" w:rsidR="00902672" w:rsidRPr="00CE267F" w:rsidRDefault="00902672" w:rsidP="00F24188">
      <w:pPr>
        <w:rPr>
          <w:lang w:val="en-US"/>
        </w:rPr>
      </w:pPr>
    </w:p>
    <w:p w14:paraId="1A7D68EE" w14:textId="582F3AC4" w:rsidR="00B31FEF" w:rsidRPr="00CE267F" w:rsidRDefault="00B31FEF" w:rsidP="00F24188">
      <w:pPr>
        <w:rPr>
          <w:lang w:val="en-US"/>
        </w:rPr>
      </w:pPr>
    </w:p>
    <w:p w14:paraId="648B9F4F" w14:textId="711FC022" w:rsidR="00E73218" w:rsidRPr="00CE267F" w:rsidRDefault="00BD26A7" w:rsidP="000D62B6">
      <w:pPr>
        <w:pStyle w:val="BodyText"/>
        <w:jc w:val="both"/>
      </w:pPr>
      <w:r w:rsidRPr="00CE267F">
        <w:rPr>
          <w:noProof/>
        </w:rPr>
        <w:drawing>
          <wp:inline distT="0" distB="0" distL="0" distR="0" wp14:anchorId="1E5FAD31" wp14:editId="2E6B9AD6">
            <wp:extent cx="2519680" cy="11988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680" cy="1198880"/>
                    </a:xfrm>
                    <a:prstGeom prst="rect">
                      <a:avLst/>
                    </a:prstGeom>
                    <a:noFill/>
                    <a:ln>
                      <a:noFill/>
                    </a:ln>
                  </pic:spPr>
                </pic:pic>
              </a:graphicData>
            </a:graphic>
          </wp:inline>
        </w:drawing>
      </w:r>
      <w:r w:rsidR="008157F1" w:rsidRPr="00CE267F">
        <w:t xml:space="preserve">                              </w:t>
      </w:r>
      <w:r w:rsidRPr="00CE267F">
        <w:rPr>
          <w:noProof/>
        </w:rPr>
        <w:drawing>
          <wp:inline distT="0" distB="0" distL="0" distR="0" wp14:anchorId="20631CA0" wp14:editId="1F84B9C2">
            <wp:extent cx="2519680" cy="138874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t="-8490"/>
                    <a:stretch>
                      <a:fillRect/>
                    </a:stretch>
                  </pic:blipFill>
                  <pic:spPr bwMode="auto">
                    <a:xfrm>
                      <a:off x="0" y="0"/>
                      <a:ext cx="2519680" cy="1388745"/>
                    </a:xfrm>
                    <a:prstGeom prst="rect">
                      <a:avLst/>
                    </a:prstGeom>
                    <a:noFill/>
                    <a:ln>
                      <a:noFill/>
                    </a:ln>
                  </pic:spPr>
                </pic:pic>
              </a:graphicData>
            </a:graphic>
          </wp:inline>
        </w:drawing>
      </w:r>
      <w:r w:rsidR="008157F1" w:rsidRPr="00CE267F">
        <w:t xml:space="preserve">                 </w:t>
      </w:r>
    </w:p>
    <w:p w14:paraId="77A5BA8A" w14:textId="7B39FF9E" w:rsidR="008157F1" w:rsidRPr="00CE267F" w:rsidRDefault="00E73218" w:rsidP="00E73218">
      <w:pPr>
        <w:pStyle w:val="BodyText"/>
        <w:numPr>
          <w:ilvl w:val="0"/>
          <w:numId w:val="25"/>
        </w:numPr>
        <w:rPr>
          <w:b/>
          <w:bCs/>
        </w:rPr>
      </w:pPr>
      <w:r w:rsidRPr="00CE267F">
        <w:rPr>
          <w:b/>
          <w:bCs/>
        </w:rPr>
        <w:t xml:space="preserve">                                                                                                            (b)</w:t>
      </w:r>
    </w:p>
    <w:p w14:paraId="072024AA" w14:textId="54197851" w:rsidR="008157F1" w:rsidRPr="008157F1" w:rsidRDefault="008157F1" w:rsidP="008157F1">
      <w:pPr>
        <w:pStyle w:val="NormalWeb"/>
        <w:shd w:val="clear" w:color="auto" w:fill="FFFFFF"/>
        <w:jc w:val="center"/>
        <w:rPr>
          <w:rFonts w:eastAsia="SimSun"/>
          <w:b/>
          <w:bCs/>
          <w:sz w:val="20"/>
          <w:szCs w:val="20"/>
          <w:lang w:eastAsia="en-US"/>
        </w:rPr>
      </w:pPr>
      <w:r w:rsidRPr="00CE267F">
        <w:rPr>
          <w:rFonts w:eastAsia="SimSun"/>
          <w:b/>
          <w:bCs/>
          <w:sz w:val="20"/>
          <w:szCs w:val="20"/>
          <w:lang w:eastAsia="en-US"/>
        </w:rPr>
        <w:t xml:space="preserve">Figure </w:t>
      </w:r>
      <w:r w:rsidR="00E73218" w:rsidRPr="00CE267F">
        <w:rPr>
          <w:rFonts w:eastAsia="SimSun"/>
          <w:b/>
          <w:bCs/>
          <w:sz w:val="20"/>
          <w:szCs w:val="20"/>
          <w:lang w:eastAsia="en-US"/>
        </w:rPr>
        <w:t>3</w:t>
      </w:r>
      <w:r w:rsidRPr="00CE267F">
        <w:rPr>
          <w:rFonts w:eastAsia="SimSun"/>
          <w:b/>
          <w:bCs/>
          <w:sz w:val="20"/>
          <w:szCs w:val="20"/>
          <w:lang w:eastAsia="en-US"/>
        </w:rPr>
        <w:t xml:space="preserve">. </w:t>
      </w:r>
      <w:r w:rsidR="00E73218" w:rsidRPr="00CE267F">
        <w:rPr>
          <w:rFonts w:eastAsia="SimSun"/>
          <w:b/>
          <w:bCs/>
          <w:sz w:val="20"/>
          <w:szCs w:val="20"/>
          <w:lang w:eastAsia="en-US"/>
        </w:rPr>
        <w:t xml:space="preserve">(a) </w:t>
      </w:r>
      <w:r w:rsidRPr="00CE267F">
        <w:rPr>
          <w:rFonts w:eastAsia="SimSun"/>
          <w:b/>
          <w:bCs/>
          <w:sz w:val="20"/>
          <w:szCs w:val="20"/>
          <w:lang w:eastAsia="en-US"/>
        </w:rPr>
        <w:t xml:space="preserve">Array with distributed PAs </w:t>
      </w:r>
      <w:proofErr w:type="gramStart"/>
      <w:r w:rsidRPr="00CE267F">
        <w:rPr>
          <w:rFonts w:eastAsia="SimSun"/>
          <w:b/>
          <w:bCs/>
          <w:sz w:val="20"/>
          <w:szCs w:val="20"/>
          <w:lang w:eastAsia="en-US"/>
        </w:rPr>
        <w:t xml:space="preserve">vs </w:t>
      </w:r>
      <w:r w:rsidR="00E73218" w:rsidRPr="00CE267F">
        <w:rPr>
          <w:rFonts w:eastAsia="SimSun"/>
          <w:b/>
          <w:bCs/>
          <w:sz w:val="20"/>
          <w:szCs w:val="20"/>
          <w:lang w:eastAsia="en-US"/>
        </w:rPr>
        <w:t xml:space="preserve"> (</w:t>
      </w:r>
      <w:proofErr w:type="gramEnd"/>
      <w:r w:rsidR="00E73218" w:rsidRPr="00CE267F">
        <w:rPr>
          <w:rFonts w:eastAsia="SimSun"/>
          <w:b/>
          <w:bCs/>
          <w:sz w:val="20"/>
          <w:szCs w:val="20"/>
          <w:lang w:eastAsia="en-US"/>
        </w:rPr>
        <w:t xml:space="preserve">b) </w:t>
      </w:r>
      <w:r w:rsidRPr="00CE267F">
        <w:rPr>
          <w:rFonts w:eastAsia="SimSun"/>
          <w:b/>
          <w:bCs/>
          <w:sz w:val="20"/>
          <w:szCs w:val="20"/>
          <w:lang w:eastAsia="en-US"/>
        </w:rPr>
        <w:t>Array with a single common PA</w:t>
      </w:r>
      <w:r w:rsidR="00E73218" w:rsidRPr="00CE267F">
        <w:rPr>
          <w:rFonts w:eastAsia="SimSun"/>
          <w:b/>
          <w:bCs/>
          <w:sz w:val="20"/>
          <w:szCs w:val="20"/>
          <w:lang w:eastAsia="en-US"/>
        </w:rPr>
        <w:t xml:space="preserve"> per polarization</w:t>
      </w:r>
      <w:r w:rsidRPr="00CE267F">
        <w:rPr>
          <w:rFonts w:eastAsia="SimSun"/>
          <w:b/>
          <w:bCs/>
          <w:sz w:val="20"/>
          <w:szCs w:val="20"/>
          <w:lang w:eastAsia="en-US"/>
        </w:rPr>
        <w:t>.</w:t>
      </w:r>
      <w:r>
        <w:rPr>
          <w:rFonts w:eastAsia="SimSun"/>
          <w:b/>
          <w:bCs/>
          <w:sz w:val="20"/>
          <w:szCs w:val="20"/>
          <w:lang w:eastAsia="en-US"/>
        </w:rPr>
        <w:t xml:space="preserve"> </w:t>
      </w:r>
    </w:p>
    <w:p w14:paraId="2ABBF12D" w14:textId="77777777" w:rsidR="008157F1" w:rsidRPr="008157F1" w:rsidRDefault="008157F1" w:rsidP="000D62B6">
      <w:pPr>
        <w:pStyle w:val="BodyText"/>
        <w:jc w:val="both"/>
      </w:pPr>
    </w:p>
    <w:p w14:paraId="60DD97EF" w14:textId="77777777" w:rsidR="00836B73" w:rsidRPr="00836B73" w:rsidRDefault="00836B73" w:rsidP="005472B2">
      <w:pPr>
        <w:pStyle w:val="Heading2"/>
        <w:rPr>
          <w:lang w:val="en-US"/>
        </w:rPr>
      </w:pPr>
      <w:r>
        <w:t>Estimated integration and implementation loss of handheld UEs at 60 GHz</w:t>
      </w:r>
    </w:p>
    <w:p w14:paraId="301A8B49" w14:textId="40C3DFC3" w:rsidR="00BA4FF7" w:rsidRDefault="00D63AEA" w:rsidP="00BA4FF7">
      <w:pPr>
        <w:pStyle w:val="BodyText"/>
        <w:jc w:val="both"/>
      </w:pPr>
      <w:r>
        <w:t>H</w:t>
      </w:r>
      <w:r w:rsidR="00473E46">
        <w:t xml:space="preserve">igher integration loss can also be expected </w:t>
      </w:r>
      <w:r w:rsidR="000D62B6">
        <w:t xml:space="preserve">at 60 GHz </w:t>
      </w:r>
      <w:r w:rsidR="00681486">
        <w:t>compared to</w:t>
      </w:r>
      <w:r w:rsidR="000D62B6">
        <w:t xml:space="preserve"> current FR2</w:t>
      </w:r>
      <w:r w:rsidR="00CC7B8B">
        <w:rPr>
          <w:rFonts w:hint="eastAsia"/>
          <w:lang w:eastAsia="zh-CN"/>
        </w:rPr>
        <w:t>-</w:t>
      </w:r>
      <w:r w:rsidR="00CC7B8B">
        <w:rPr>
          <w:lang w:eastAsia="zh-CN"/>
        </w:rPr>
        <w:t>1</w:t>
      </w:r>
      <w:r w:rsidR="000D62B6">
        <w:t xml:space="preserve"> bands</w:t>
      </w:r>
      <w:r w:rsidR="00473E46">
        <w:t xml:space="preserve">. </w:t>
      </w:r>
      <w:r w:rsidR="002B133C">
        <w:t xml:space="preserve">Comparing to the value estimated at 28 GHz for PC3 UEs, </w:t>
      </w:r>
      <w:r w:rsidR="00BA4FF7">
        <w:t>it can be estimated that about 1-2 dB extra loss</w:t>
      </w:r>
      <w:r w:rsidR="00BF6094">
        <w:t xml:space="preserve"> maybe expected</w:t>
      </w:r>
      <w:r w:rsidR="00BA4FF7">
        <w:t xml:space="preserve"> due to the transmission line </w:t>
      </w:r>
      <w:r w:rsidR="003F1026">
        <w:t>about</w:t>
      </w:r>
      <w:r w:rsidR="00BA4FF7">
        <w:t xml:space="preserve"> 2dB due to the phone housing impact and up to 1 dB extra loss due to the potential beam pointing error. Assuming about 8 dB total implementation loss at 28 GHz (according to the worst-case values in Table 7.2.1.4.1-1 of TR 38.817), </w:t>
      </w:r>
      <w:r w:rsidR="00473E46">
        <w:t>Without los</w:t>
      </w:r>
      <w:r>
        <w:t>ing the generality, we estimate a total implementation loss would be in the level of 12-13 dB for integration into a smartphone device</w:t>
      </w:r>
      <w:r w:rsidR="00FB72F8">
        <w:t xml:space="preserve"> at 60 GHz</w:t>
      </w:r>
      <w:r>
        <w:t>. The total estimated loss includes the insertion loss between PA output and antennas and</w:t>
      </w:r>
      <w:r w:rsidR="00473E46">
        <w:t xml:space="preserve"> the phone housing impact</w:t>
      </w:r>
      <w:r w:rsidR="000D62B6">
        <w:t xml:space="preserve"> (assuming glass phone cover with metal bezels)</w:t>
      </w:r>
      <w:r w:rsidR="00473E46">
        <w:t xml:space="preserve">. With such </w:t>
      </w:r>
      <w:r w:rsidR="00FA46C9">
        <w:t>a</w:t>
      </w:r>
      <w:r w:rsidR="000F0084">
        <w:t>n</w:t>
      </w:r>
      <w:r w:rsidR="00473E46">
        <w:t xml:space="preserve"> estimation, the achievable EIRP</w:t>
      </w:r>
      <w:r w:rsidR="00B323FE" w:rsidRPr="002B133C">
        <w:rPr>
          <w:lang w:val="en-US"/>
        </w:rPr>
        <w:t xml:space="preserve"> </w:t>
      </w:r>
      <w:r w:rsidR="00B323FE">
        <w:rPr>
          <w:lang w:val="en-US"/>
        </w:rPr>
        <w:t>link budget</w:t>
      </w:r>
      <w:r w:rsidR="000F0084">
        <w:rPr>
          <w:lang w:val="en-US"/>
        </w:rPr>
        <w:t>s</w:t>
      </w:r>
      <w:r w:rsidR="00473E46">
        <w:t xml:space="preserve"> </w:t>
      </w:r>
      <w:r w:rsidR="000D62B6">
        <w:t xml:space="preserve">of different </w:t>
      </w:r>
      <w:r>
        <w:t>arrays at 60 GHz are</w:t>
      </w:r>
      <w:r w:rsidR="000D62B6">
        <w:t xml:space="preserve"> summarized in Fig. </w:t>
      </w:r>
      <w:r w:rsidR="00E73218">
        <w:rPr>
          <w:lang w:val="en-US"/>
        </w:rPr>
        <w:t>4</w:t>
      </w:r>
      <w:r w:rsidR="00473E46">
        <w:t>.</w:t>
      </w:r>
    </w:p>
    <w:p w14:paraId="055E32BC" w14:textId="77777777" w:rsidR="00141AB1" w:rsidRDefault="00141AB1" w:rsidP="00BA4FF7">
      <w:pPr>
        <w:pStyle w:val="BodyText"/>
        <w:jc w:val="both"/>
        <w:rPr>
          <w:lang w:val="en-US"/>
        </w:rPr>
      </w:pPr>
      <w:r w:rsidRPr="00141AB1">
        <w:rPr>
          <w:lang w:val="en-US"/>
        </w:rPr>
        <w:t>I</w:t>
      </w:r>
      <w:r>
        <w:rPr>
          <w:lang w:val="en-US"/>
        </w:rPr>
        <w:t xml:space="preserve">t can be observed that to reach a similar EIRP level as current FR2 devices, </w:t>
      </w:r>
      <w:r w:rsidR="000F0084">
        <w:rPr>
          <w:lang w:val="en-US"/>
        </w:rPr>
        <w:t xml:space="preserve">at least </w:t>
      </w:r>
      <w:r>
        <w:rPr>
          <w:lang w:val="en-US"/>
        </w:rPr>
        <w:t>a</w:t>
      </w:r>
      <w:r w:rsidR="001A22C3">
        <w:rPr>
          <w:lang w:val="en-US"/>
        </w:rPr>
        <w:t>n</w:t>
      </w:r>
      <w:r>
        <w:rPr>
          <w:lang w:val="en-US"/>
        </w:rPr>
        <w:t xml:space="preserve"> 8*2 array is needed at 60 GHz, where the array aperture is </w:t>
      </w:r>
      <w:proofErr w:type="gramStart"/>
      <w:r>
        <w:rPr>
          <w:lang w:val="en-US"/>
        </w:rPr>
        <w:t>similar to</w:t>
      </w:r>
      <w:proofErr w:type="gramEnd"/>
      <w:r>
        <w:rPr>
          <w:lang w:val="en-US"/>
        </w:rPr>
        <w:t xml:space="preserve"> 4*1 arrays at 30 GHz. </w:t>
      </w:r>
    </w:p>
    <w:p w14:paraId="09CD0727" w14:textId="07E72529" w:rsidR="00141AB1" w:rsidRPr="001A22C3" w:rsidRDefault="00141AB1" w:rsidP="001A22C3">
      <w:pPr>
        <w:rPr>
          <w:b/>
          <w:bCs/>
          <w:lang w:val="en-US"/>
        </w:rPr>
      </w:pPr>
      <w:r w:rsidRPr="001A22C3">
        <w:rPr>
          <w:b/>
          <w:bCs/>
        </w:rPr>
        <w:t xml:space="preserve">Observation </w:t>
      </w:r>
      <w:r w:rsidR="009D4D7B">
        <w:rPr>
          <w:b/>
          <w:bCs/>
          <w:lang w:val="en-US"/>
        </w:rPr>
        <w:t>4</w:t>
      </w:r>
      <w:r w:rsidRPr="001A22C3">
        <w:rPr>
          <w:b/>
          <w:bCs/>
        </w:rPr>
        <w:t xml:space="preserve">: </w:t>
      </w:r>
      <w:r w:rsidR="001A22C3" w:rsidRPr="001A22C3">
        <w:rPr>
          <w:b/>
          <w:bCs/>
          <w:lang w:val="en-US"/>
        </w:rPr>
        <w:t xml:space="preserve">At </w:t>
      </w:r>
      <w:r w:rsidR="001A22C3">
        <w:rPr>
          <w:b/>
          <w:bCs/>
          <w:lang w:val="en-US"/>
        </w:rPr>
        <w:t>least</w:t>
      </w:r>
      <w:r w:rsidRPr="001A22C3">
        <w:rPr>
          <w:b/>
          <w:bCs/>
        </w:rPr>
        <w:t xml:space="preserve"> </w:t>
      </w:r>
      <w:r w:rsidR="001A22C3" w:rsidRPr="001A22C3">
        <w:rPr>
          <w:b/>
          <w:bCs/>
          <w:lang w:val="en-US"/>
        </w:rPr>
        <w:t>16</w:t>
      </w:r>
      <w:r w:rsidR="001A22C3">
        <w:rPr>
          <w:b/>
          <w:bCs/>
          <w:lang w:val="en-US"/>
        </w:rPr>
        <w:t xml:space="preserve"> element</w:t>
      </w:r>
      <w:r w:rsidRPr="001A22C3">
        <w:rPr>
          <w:b/>
          <w:bCs/>
        </w:rPr>
        <w:t xml:space="preserve"> </w:t>
      </w:r>
      <w:proofErr w:type="gramStart"/>
      <w:r w:rsidRPr="001A22C3">
        <w:rPr>
          <w:b/>
          <w:bCs/>
        </w:rPr>
        <w:t>array</w:t>
      </w:r>
      <w:proofErr w:type="gramEnd"/>
      <w:r w:rsidRPr="001A22C3">
        <w:rPr>
          <w:b/>
          <w:bCs/>
        </w:rPr>
        <w:t xml:space="preserve"> in handheld devices </w:t>
      </w:r>
      <w:r w:rsidR="001A22C3" w:rsidRPr="001A22C3">
        <w:rPr>
          <w:b/>
          <w:bCs/>
          <w:lang w:val="en-US"/>
        </w:rPr>
        <w:t>w</w:t>
      </w:r>
      <w:r w:rsidR="001A22C3">
        <w:rPr>
          <w:b/>
          <w:bCs/>
          <w:lang w:val="en-US"/>
        </w:rPr>
        <w:t xml:space="preserve">ould be needed to </w:t>
      </w:r>
      <w:r w:rsidRPr="001A22C3">
        <w:rPr>
          <w:b/>
          <w:bCs/>
        </w:rPr>
        <w:t xml:space="preserve">provide </w:t>
      </w:r>
      <w:r w:rsidR="000F0084">
        <w:rPr>
          <w:b/>
          <w:bCs/>
        </w:rPr>
        <w:t xml:space="preserve">a </w:t>
      </w:r>
      <w:r w:rsidRPr="001A22C3">
        <w:rPr>
          <w:b/>
          <w:bCs/>
        </w:rPr>
        <w:t xml:space="preserve">similar EIRP as </w:t>
      </w:r>
      <w:r w:rsidR="001A22C3" w:rsidRPr="001A22C3">
        <w:rPr>
          <w:b/>
          <w:bCs/>
          <w:lang w:val="en-US"/>
        </w:rPr>
        <w:t xml:space="preserve">current FR2 devices. </w:t>
      </w:r>
    </w:p>
    <w:p w14:paraId="19982721" w14:textId="77777777" w:rsidR="001A22C3" w:rsidRPr="001A22C3" w:rsidRDefault="001A22C3" w:rsidP="001A22C3">
      <w:pPr>
        <w:rPr>
          <w:b/>
          <w:bCs/>
        </w:rPr>
      </w:pPr>
    </w:p>
    <w:p w14:paraId="7D21ED28" w14:textId="4742CD97" w:rsidR="00FA46C9" w:rsidRDefault="00FA46C9" w:rsidP="00BA4FF7">
      <w:pPr>
        <w:pStyle w:val="BodyText"/>
        <w:jc w:val="both"/>
      </w:pPr>
      <w:r>
        <w:t xml:space="preserve">It is worthy </w:t>
      </w:r>
      <w:r w:rsidR="000F0084">
        <w:t>of mentioning</w:t>
      </w:r>
      <w:r>
        <w:t xml:space="preserve"> that the estimation provided in this paper is based on a relative</w:t>
      </w:r>
      <w:r w:rsidR="000F0084">
        <w:t>ly</w:t>
      </w:r>
      <w:r>
        <w:t xml:space="preserve"> conservative link budget</w:t>
      </w:r>
      <w:r w:rsidR="000F0084">
        <w:t xml:space="preserve">. </w:t>
      </w:r>
      <w:r w:rsidR="0030510E">
        <w:t>Rooms</w:t>
      </w:r>
      <w:r>
        <w:t xml:space="preserve"> for optimization on the antenna efficiency, phone integration loss</w:t>
      </w:r>
      <w:r w:rsidR="000F0084">
        <w:t>,</w:t>
      </w:r>
      <w:r>
        <w:t xml:space="preserve"> and output power level </w:t>
      </w:r>
      <w:r w:rsidR="000F0084">
        <w:t>is</w:t>
      </w:r>
      <w:r>
        <w:t xml:space="preserve"> available. </w:t>
      </w:r>
    </w:p>
    <w:p w14:paraId="19942560" w14:textId="6E16138B" w:rsidR="00836B73" w:rsidRPr="00BA4FF7" w:rsidRDefault="00BD26A7" w:rsidP="00BA4FF7">
      <w:pPr>
        <w:pStyle w:val="BodyText"/>
        <w:jc w:val="right"/>
      </w:pPr>
      <w:r>
        <w:rPr>
          <w:noProof/>
        </w:rPr>
        <w:drawing>
          <wp:inline distT="0" distB="0" distL="0" distR="0" wp14:anchorId="3C08CBB5" wp14:editId="7D3B7C22">
            <wp:extent cx="6102985" cy="205930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t="7024"/>
                    <a:stretch>
                      <a:fillRect/>
                    </a:stretch>
                  </pic:blipFill>
                  <pic:spPr bwMode="auto">
                    <a:xfrm>
                      <a:off x="0" y="0"/>
                      <a:ext cx="6102985" cy="2059305"/>
                    </a:xfrm>
                    <a:prstGeom prst="rect">
                      <a:avLst/>
                    </a:prstGeom>
                    <a:noFill/>
                    <a:ln>
                      <a:noFill/>
                    </a:ln>
                  </pic:spPr>
                </pic:pic>
              </a:graphicData>
            </a:graphic>
          </wp:inline>
        </w:drawing>
      </w:r>
    </w:p>
    <w:p w14:paraId="636A8181" w14:textId="05F70763" w:rsidR="000D62B6" w:rsidRPr="00C461BC" w:rsidRDefault="000D62B6" w:rsidP="000D62B6">
      <w:pPr>
        <w:pStyle w:val="NormalWeb"/>
        <w:shd w:val="clear" w:color="auto" w:fill="FFFFFF"/>
        <w:jc w:val="center"/>
        <w:rPr>
          <w:rFonts w:ascii="Arial" w:eastAsia="Times New Roman" w:hAnsi="Arial" w:cs="Arial"/>
          <w:color w:val="000000"/>
          <w:lang w:eastAsia="zh-CN"/>
        </w:rPr>
      </w:pPr>
      <w:r w:rsidRPr="00C461BC">
        <w:rPr>
          <w:rFonts w:eastAsia="SimSun"/>
          <w:b/>
          <w:bCs/>
          <w:sz w:val="20"/>
          <w:szCs w:val="20"/>
          <w:lang w:eastAsia="en-US"/>
        </w:rPr>
        <w:t xml:space="preserve">Figure </w:t>
      </w:r>
      <w:r w:rsidR="00E73218">
        <w:rPr>
          <w:rFonts w:eastAsia="SimSun"/>
          <w:b/>
          <w:bCs/>
          <w:sz w:val="20"/>
          <w:szCs w:val="20"/>
          <w:lang w:eastAsia="en-US"/>
        </w:rPr>
        <w:t>4</w:t>
      </w:r>
      <w:r w:rsidRPr="00C461BC">
        <w:rPr>
          <w:rFonts w:eastAsia="SimSun"/>
          <w:b/>
          <w:bCs/>
          <w:sz w:val="20"/>
          <w:szCs w:val="20"/>
          <w:lang w:eastAsia="en-US"/>
        </w:rPr>
        <w:t>.</w:t>
      </w:r>
      <w:r w:rsidR="00BA4FF7">
        <w:rPr>
          <w:rFonts w:eastAsia="SimSun"/>
          <w:b/>
          <w:bCs/>
          <w:sz w:val="20"/>
          <w:szCs w:val="20"/>
          <w:lang w:eastAsia="en-US"/>
        </w:rPr>
        <w:t xml:space="preserve"> A conservative</w:t>
      </w:r>
      <w:r w:rsidRPr="00C461BC">
        <w:rPr>
          <w:rFonts w:eastAsia="SimSun"/>
          <w:b/>
          <w:bCs/>
          <w:sz w:val="20"/>
          <w:szCs w:val="20"/>
          <w:lang w:eastAsia="en-US"/>
        </w:rPr>
        <w:t xml:space="preserve"> </w:t>
      </w:r>
      <w:r>
        <w:rPr>
          <w:rFonts w:eastAsia="SimSun"/>
          <w:b/>
          <w:bCs/>
          <w:sz w:val="20"/>
          <w:szCs w:val="20"/>
          <w:lang w:eastAsia="en-US"/>
        </w:rPr>
        <w:t>link</w:t>
      </w:r>
      <w:r w:rsidR="00D63AEA">
        <w:rPr>
          <w:rFonts w:eastAsia="SimSun"/>
          <w:b/>
          <w:bCs/>
          <w:sz w:val="20"/>
          <w:szCs w:val="20"/>
          <w:lang w:eastAsia="en-US"/>
        </w:rPr>
        <w:t xml:space="preserve"> bud</w:t>
      </w:r>
      <w:r>
        <w:rPr>
          <w:rFonts w:eastAsia="SimSun"/>
          <w:b/>
          <w:bCs/>
          <w:sz w:val="20"/>
          <w:szCs w:val="20"/>
          <w:lang w:eastAsia="en-US"/>
        </w:rPr>
        <w:t>get estimation of EIRP level of handheld devices at 60 GHz</w:t>
      </w:r>
    </w:p>
    <w:p w14:paraId="07F72375" w14:textId="77777777" w:rsidR="000D62B6" w:rsidRDefault="000D62B6" w:rsidP="005472B2">
      <w:pPr>
        <w:pStyle w:val="BodyText"/>
      </w:pPr>
    </w:p>
    <w:p w14:paraId="2F180111" w14:textId="77777777" w:rsidR="00836B73" w:rsidRPr="00836B73" w:rsidRDefault="00836B73" w:rsidP="005472B2">
      <w:pPr>
        <w:pStyle w:val="Heading1"/>
        <w:jc w:val="both"/>
      </w:pPr>
      <w:r>
        <w:t>EIRP level of other UE types at 60 GHz</w:t>
      </w:r>
    </w:p>
    <w:p w14:paraId="46EDC08B" w14:textId="77777777" w:rsidR="00736BE2" w:rsidRDefault="000D62B6" w:rsidP="00D63AEA">
      <w:pPr>
        <w:pStyle w:val="BodyText"/>
        <w:jc w:val="both"/>
      </w:pPr>
      <w:r>
        <w:t xml:space="preserve">The previous analysis </w:t>
      </w:r>
      <w:r w:rsidR="00473E46">
        <w:t xml:space="preserve">is limited to the case of handheld </w:t>
      </w:r>
      <w:r>
        <w:t>UEs</w:t>
      </w:r>
      <w:r w:rsidR="00473E46">
        <w:t xml:space="preserve">. </w:t>
      </w:r>
      <w:r w:rsidR="00AB68CA">
        <w:t xml:space="preserve">For other </w:t>
      </w:r>
      <w:r w:rsidR="00D63AEA">
        <w:t>UE types</w:t>
      </w:r>
      <w:r w:rsidR="00AB68CA">
        <w:t>, e.g.</w:t>
      </w:r>
      <w:r w:rsidR="00D63AEA">
        <w:t>,</w:t>
      </w:r>
      <w:r w:rsidR="00AB68CA">
        <w:t xml:space="preserve"> FWA devices, it can be estimated that achievable EIRP and TRP can be significantly higher than the handheld devices due to the larger array aperture</w:t>
      </w:r>
      <w:r w:rsidR="00D63AEA">
        <w:t xml:space="preserve">, </w:t>
      </w:r>
      <w:r>
        <w:t>better integration performance</w:t>
      </w:r>
      <w:r w:rsidR="00D63AEA">
        <w:t>,</w:t>
      </w:r>
      <w:r>
        <w:t xml:space="preserve"> and more advanced RF components</w:t>
      </w:r>
      <w:r w:rsidR="00D63AEA">
        <w:t>. Therefore, the maximum EIRP level for such a device can be expected to</w:t>
      </w:r>
      <w:r>
        <w:t xml:space="preserve"> </w:t>
      </w:r>
      <w:r w:rsidR="00D63AEA">
        <w:t>surpass</w:t>
      </w:r>
      <w:r>
        <w:t xml:space="preserve"> the estimated value of maximum TRP/EIRP</w:t>
      </w:r>
      <w:r w:rsidR="00D63AEA">
        <w:t xml:space="preserve"> (21/25 dBm)</w:t>
      </w:r>
      <w:r>
        <w:t xml:space="preserve"> in RAN1 LS [</w:t>
      </w:r>
      <w:r w:rsidR="000F0084" w:rsidRPr="000F0084">
        <w:rPr>
          <w:lang w:val="en-US"/>
        </w:rPr>
        <w:t>3</w:t>
      </w:r>
      <w:r>
        <w:t>]</w:t>
      </w:r>
      <w:r w:rsidR="00D63AEA">
        <w:t xml:space="preserve">. </w:t>
      </w:r>
    </w:p>
    <w:p w14:paraId="2A006665" w14:textId="325D985C" w:rsidR="001A22C3" w:rsidRPr="001A22C3" w:rsidRDefault="001A22C3" w:rsidP="001A22C3">
      <w:pPr>
        <w:pStyle w:val="BodyText"/>
        <w:rPr>
          <w:b/>
          <w:bCs/>
        </w:rPr>
      </w:pPr>
      <w:r w:rsidRPr="00D63AEA">
        <w:rPr>
          <w:b/>
          <w:bCs/>
        </w:rPr>
        <w:t xml:space="preserve">Observation </w:t>
      </w:r>
      <w:r w:rsidR="009D4D7B">
        <w:rPr>
          <w:b/>
          <w:bCs/>
          <w:lang w:val="en-US"/>
        </w:rPr>
        <w:t>5</w:t>
      </w:r>
      <w:r w:rsidRPr="00D63AEA">
        <w:rPr>
          <w:b/>
          <w:bCs/>
        </w:rPr>
        <w:t>: UE types other than handheld UE, e.g.</w:t>
      </w:r>
      <w:r>
        <w:rPr>
          <w:b/>
          <w:bCs/>
        </w:rPr>
        <w:t>,</w:t>
      </w:r>
      <w:r w:rsidRPr="00D63AEA">
        <w:rPr>
          <w:b/>
          <w:bCs/>
        </w:rPr>
        <w:t xml:space="preserve"> FWA</w:t>
      </w:r>
      <w:r>
        <w:rPr>
          <w:b/>
          <w:bCs/>
        </w:rPr>
        <w:t>,</w:t>
      </w:r>
      <w:r w:rsidRPr="00D63AEA">
        <w:rPr>
          <w:b/>
          <w:bCs/>
        </w:rPr>
        <w:t xml:space="preserve"> may surpass the EIRP level of 25 dBm</w:t>
      </w:r>
      <w:r>
        <w:rPr>
          <w:b/>
          <w:bCs/>
        </w:rPr>
        <w:t xml:space="preserve">. </w:t>
      </w:r>
    </w:p>
    <w:p w14:paraId="6C64F89F" w14:textId="4DE9FDC2" w:rsidR="001A22C3" w:rsidRDefault="001A22C3" w:rsidP="00D63AEA">
      <w:pPr>
        <w:pStyle w:val="BodyText"/>
        <w:jc w:val="both"/>
        <w:rPr>
          <w:lang w:val="en-US"/>
        </w:rPr>
      </w:pPr>
      <w:r w:rsidRPr="001A22C3">
        <w:rPr>
          <w:lang w:val="en-US"/>
        </w:rPr>
        <w:t>T</w:t>
      </w:r>
      <w:r>
        <w:rPr>
          <w:lang w:val="en-US"/>
        </w:rPr>
        <w:t>aking FWA type devices as an example, array size at least 8*8 can be assumed, and other antenna type</w:t>
      </w:r>
      <w:r w:rsidR="000F0084">
        <w:rPr>
          <w:lang w:val="en-US"/>
        </w:rPr>
        <w:t>s</w:t>
      </w:r>
      <w:r>
        <w:rPr>
          <w:lang w:val="en-US"/>
        </w:rPr>
        <w:t>, e.g., lens antenna</w:t>
      </w:r>
      <w:r w:rsidR="000F0084">
        <w:rPr>
          <w:lang w:val="en-US"/>
        </w:rPr>
        <w:t>,</w:t>
      </w:r>
      <w:r>
        <w:rPr>
          <w:lang w:val="en-US"/>
        </w:rPr>
        <w:t xml:space="preserve"> which may provide more efficient performance</w:t>
      </w:r>
      <w:r w:rsidR="000F0084">
        <w:rPr>
          <w:lang w:val="en-US"/>
        </w:rPr>
        <w:t>,</w:t>
      </w:r>
      <w:r>
        <w:rPr>
          <w:lang w:val="en-US"/>
        </w:rPr>
        <w:t xml:space="preserve"> may also be used for FWA type of devices. Moreover, more advanced semiconductor technology, e.g., III-V semiconductors, are also feasible technology for FWA devices since they can offer high output power while the FWA requires less integration level compar</w:t>
      </w:r>
      <w:r w:rsidR="009B18FB">
        <w:rPr>
          <w:lang w:val="en-US"/>
        </w:rPr>
        <w:t>ed</w:t>
      </w:r>
      <w:r>
        <w:rPr>
          <w:lang w:val="en-US"/>
        </w:rPr>
        <w:t xml:space="preserve"> to mobile handsets. In fact, prototypes of WI-FI access point</w:t>
      </w:r>
      <w:r w:rsidR="000F0084">
        <w:rPr>
          <w:lang w:val="en-US"/>
        </w:rPr>
        <w:t>s</w:t>
      </w:r>
      <w:r>
        <w:rPr>
          <w:lang w:val="en-US"/>
        </w:rPr>
        <w:t xml:space="preserve"> at 60 GHz that can reach 40 dBm EIRP can be found already. Therefore, we believe </w:t>
      </w:r>
      <w:r w:rsidR="000F0084">
        <w:rPr>
          <w:lang w:val="en-US"/>
        </w:rPr>
        <w:t>the uplink of FWA devices may be</w:t>
      </w:r>
      <w:r>
        <w:rPr>
          <w:lang w:val="en-US"/>
        </w:rPr>
        <w:t xml:space="preserve"> limited by the regulatory requirement rather than the antenna and RF component performances. </w:t>
      </w:r>
    </w:p>
    <w:p w14:paraId="78A2D3FC" w14:textId="6973C8B2" w:rsidR="001A22C3" w:rsidRDefault="001A22C3" w:rsidP="001A22C3">
      <w:pPr>
        <w:pStyle w:val="BodyText"/>
        <w:rPr>
          <w:b/>
          <w:bCs/>
        </w:rPr>
      </w:pPr>
      <w:r w:rsidRPr="001A22C3">
        <w:rPr>
          <w:b/>
          <w:bCs/>
        </w:rPr>
        <w:t xml:space="preserve">Observation </w:t>
      </w:r>
      <w:r w:rsidR="009D4D7B">
        <w:rPr>
          <w:b/>
          <w:bCs/>
          <w:lang w:val="en-US"/>
        </w:rPr>
        <w:t>6</w:t>
      </w:r>
      <w:r w:rsidRPr="001A22C3">
        <w:rPr>
          <w:b/>
          <w:bCs/>
        </w:rPr>
        <w:t xml:space="preserve">: </w:t>
      </w:r>
      <w:r w:rsidR="00ED162D">
        <w:rPr>
          <w:b/>
          <w:bCs/>
        </w:rPr>
        <w:t>F</w:t>
      </w:r>
      <w:r w:rsidRPr="001A22C3">
        <w:rPr>
          <w:b/>
          <w:bCs/>
        </w:rPr>
        <w:t xml:space="preserve">or FWA type of devices, the performance may </w:t>
      </w:r>
      <w:r>
        <w:rPr>
          <w:b/>
          <w:bCs/>
          <w:lang w:val="en-US"/>
        </w:rPr>
        <w:t>be</w:t>
      </w:r>
      <w:r w:rsidRPr="001A22C3">
        <w:rPr>
          <w:b/>
          <w:bCs/>
        </w:rPr>
        <w:t xml:space="preserve"> limited by the regulatory requirement rather than the antenna and RF component performances.</w:t>
      </w:r>
    </w:p>
    <w:p w14:paraId="777FEAFD" w14:textId="54DB5940" w:rsidR="00B666DA" w:rsidRDefault="00B666DA" w:rsidP="00B666DA">
      <w:pPr>
        <w:pStyle w:val="Heading1"/>
        <w:jc w:val="both"/>
      </w:pPr>
      <w:r>
        <w:t>Spherical coverage of handheld UEs at 60 GHz</w:t>
      </w:r>
    </w:p>
    <w:p w14:paraId="10A7A996" w14:textId="6273241C" w:rsidR="00426A2D" w:rsidRPr="007F0316" w:rsidRDefault="00426A2D" w:rsidP="00426A2D">
      <w:pPr>
        <w:pStyle w:val="BodyText"/>
        <w:jc w:val="both"/>
        <w:rPr>
          <w:lang w:val="en-US"/>
        </w:rPr>
      </w:pPr>
      <w:r w:rsidRPr="006E52A5">
        <w:rPr>
          <w:lang w:val="en-US"/>
        </w:rPr>
        <w:t xml:space="preserve">To understand the spherical coverage performance of handheld devices at 60 GHz, </w:t>
      </w:r>
      <w:r>
        <w:rPr>
          <w:lang w:val="en-US"/>
        </w:rPr>
        <w:t xml:space="preserve">we conducted </w:t>
      </w:r>
      <w:r w:rsidRPr="006E52A5">
        <w:rPr>
          <w:lang w:val="en-US"/>
        </w:rPr>
        <w:t>full-wave simulation</w:t>
      </w:r>
      <w:r>
        <w:rPr>
          <w:lang w:val="en-US"/>
        </w:rPr>
        <w:t>s</w:t>
      </w:r>
      <w:r w:rsidRPr="006E52A5">
        <w:rPr>
          <w:lang w:val="en-US"/>
        </w:rPr>
        <w:t xml:space="preserve"> of a handheld device with three antenna panels </w:t>
      </w:r>
      <w:r>
        <w:rPr>
          <w:lang w:val="en-US"/>
        </w:rPr>
        <w:t>facing</w:t>
      </w:r>
      <w:r w:rsidRPr="006E52A5">
        <w:rPr>
          <w:lang w:val="en-US"/>
        </w:rPr>
        <w:t xml:space="preserve"> </w:t>
      </w:r>
      <w:r>
        <w:rPr>
          <w:lang w:val="en-US"/>
        </w:rPr>
        <w:t xml:space="preserve">the </w:t>
      </w:r>
      <w:r w:rsidRPr="006E52A5">
        <w:rPr>
          <w:lang w:val="en-US"/>
        </w:rPr>
        <w:t>left</w:t>
      </w:r>
      <w:r>
        <w:rPr>
          <w:lang w:val="en-US"/>
        </w:rPr>
        <w:t>,</w:t>
      </w:r>
      <w:r w:rsidRPr="006E52A5">
        <w:rPr>
          <w:lang w:val="en-US"/>
        </w:rPr>
        <w:t xml:space="preserve"> right </w:t>
      </w:r>
      <w:r>
        <w:rPr>
          <w:lang w:val="en-US"/>
        </w:rPr>
        <w:t>and</w:t>
      </w:r>
      <w:r w:rsidRPr="006E52A5">
        <w:rPr>
          <w:lang w:val="en-US"/>
        </w:rPr>
        <w:t xml:space="preserve"> back </w:t>
      </w:r>
      <w:r>
        <w:rPr>
          <w:lang w:val="en-US"/>
        </w:rPr>
        <w:t xml:space="preserve">sides of the </w:t>
      </w:r>
      <w:r w:rsidRPr="006E52A5">
        <w:rPr>
          <w:lang w:val="en-US"/>
        </w:rPr>
        <w:t>of the device</w:t>
      </w:r>
      <w:r>
        <w:rPr>
          <w:lang w:val="en-US"/>
        </w:rPr>
        <w:t xml:space="preserve"> (see Fig. 5(a))</w:t>
      </w:r>
      <w:r w:rsidRPr="006E52A5">
        <w:rPr>
          <w:lang w:val="en-US"/>
        </w:rPr>
        <w:t xml:space="preserve">. </w:t>
      </w:r>
      <w:r w:rsidRPr="00AE624A">
        <w:rPr>
          <w:lang w:val="en-US"/>
        </w:rPr>
        <w:t xml:space="preserve">Each panel is composed of an 8*2 patch array with half wavelength inter-element distance. </w:t>
      </w:r>
      <w:r w:rsidRPr="006E52A5">
        <w:rPr>
          <w:lang w:val="en-US"/>
        </w:rPr>
        <w:t xml:space="preserve">The device is covered by a glass back </w:t>
      </w:r>
      <w:r w:rsidRPr="006E52A5">
        <w:rPr>
          <w:lang w:val="en-US"/>
        </w:rPr>
        <w:lastRenderedPageBreak/>
        <w:t xml:space="preserve">cover and a metal frame with windows open for the antenna panels on the side with plastic filled in. The overall simulation assumption is </w:t>
      </w:r>
      <w:r w:rsidRPr="00AE624A">
        <w:rPr>
          <w:lang w:val="en-US"/>
        </w:rPr>
        <w:t>summarized</w:t>
      </w:r>
      <w:r w:rsidRPr="006E52A5">
        <w:rPr>
          <w:lang w:val="en-US"/>
        </w:rPr>
        <w:t xml:space="preserve"> in the </w:t>
      </w:r>
      <w:r w:rsidRPr="00AE624A">
        <w:rPr>
          <w:lang w:val="en-US"/>
        </w:rPr>
        <w:t>T</w:t>
      </w:r>
      <w:r w:rsidRPr="006E52A5">
        <w:rPr>
          <w:lang w:val="en-US"/>
        </w:rPr>
        <w:t>able</w:t>
      </w:r>
      <w:r w:rsidRPr="00AE624A">
        <w:rPr>
          <w:lang w:val="en-US"/>
        </w:rPr>
        <w:t xml:space="preserve"> I</w:t>
      </w:r>
      <w:r w:rsidRPr="006E52A5">
        <w:rPr>
          <w:lang w:val="en-US"/>
        </w:rPr>
        <w:t xml:space="preserve">, </w:t>
      </w:r>
      <w:r w:rsidRPr="00AE624A">
        <w:rPr>
          <w:lang w:val="en-US"/>
        </w:rPr>
        <w:t xml:space="preserve">which is </w:t>
      </w:r>
      <w:r w:rsidRPr="006E52A5">
        <w:rPr>
          <w:lang w:val="en-US"/>
        </w:rPr>
        <w:t>aligned with assumption 6 in R4-1801202</w:t>
      </w:r>
      <w:r w:rsidRPr="00AE624A">
        <w:rPr>
          <w:lang w:val="en-US"/>
        </w:rPr>
        <w:t xml:space="preserve"> [4]</w:t>
      </w:r>
      <w:r w:rsidRPr="00B6586E">
        <w:rPr>
          <w:lang w:val="en-US"/>
        </w:rPr>
        <w:t xml:space="preserve"> wit</w:t>
      </w:r>
      <w:r w:rsidRPr="007F0316">
        <w:rPr>
          <w:lang w:val="en-US"/>
        </w:rPr>
        <w:t>h minor modifications to fit the properties at 60 G</w:t>
      </w:r>
      <w:r>
        <w:rPr>
          <w:lang w:val="en-US"/>
        </w:rPr>
        <w:t>H</w:t>
      </w:r>
      <w:r w:rsidRPr="007F0316">
        <w:rPr>
          <w:lang w:val="en-US"/>
        </w:rPr>
        <w:t xml:space="preserve">z. </w:t>
      </w:r>
    </w:p>
    <w:p w14:paraId="47982ADF" w14:textId="43AB967F" w:rsidR="001F7310" w:rsidRPr="001F7310" w:rsidRDefault="001F7310" w:rsidP="001F7310">
      <w:pPr>
        <w:pStyle w:val="NormalWeb"/>
        <w:shd w:val="clear" w:color="auto" w:fill="FFFFFF"/>
        <w:jc w:val="center"/>
        <w:rPr>
          <w:rFonts w:ascii="Arial" w:eastAsia="Times New Roman" w:hAnsi="Arial" w:cs="Arial"/>
          <w:color w:val="000000"/>
          <w:lang w:eastAsia="zh-CN"/>
        </w:rPr>
      </w:pPr>
      <w:r>
        <w:rPr>
          <w:rFonts w:eastAsia="SimSun"/>
          <w:b/>
          <w:bCs/>
          <w:sz w:val="20"/>
          <w:szCs w:val="20"/>
          <w:lang w:eastAsia="en-US"/>
        </w:rPr>
        <w:t>Table I. Simulation assumption for CDF of antenna gain at 60 GHz</w:t>
      </w:r>
    </w:p>
    <w:tbl>
      <w:tblPr>
        <w:tblW w:w="0" w:type="auto"/>
        <w:tblCellMar>
          <w:left w:w="0" w:type="dxa"/>
          <w:right w:w="0" w:type="dxa"/>
        </w:tblCellMar>
        <w:tblLook w:val="0600" w:firstRow="0" w:lastRow="0" w:firstColumn="0" w:lastColumn="0" w:noHBand="1" w:noVBand="1"/>
      </w:tblPr>
      <w:tblGrid>
        <w:gridCol w:w="3328"/>
        <w:gridCol w:w="563"/>
        <w:gridCol w:w="2306"/>
        <w:gridCol w:w="3648"/>
      </w:tblGrid>
      <w:tr w:rsidR="001F7310" w:rsidRPr="001F7310" w14:paraId="1F07584D"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50CF2B8" w14:textId="77777777" w:rsidR="001F7310" w:rsidRPr="001F7310" w:rsidRDefault="001F7310" w:rsidP="001F7310">
            <w:pPr>
              <w:pStyle w:val="BodyText"/>
              <w:rPr>
                <w:lang w:val="sv-SE"/>
              </w:rPr>
            </w:pPr>
            <w:r w:rsidRPr="00E73218">
              <w:rPr>
                <w:b/>
                <w:bCs/>
                <w:lang w:val="en-US"/>
              </w:rPr>
              <w:t>Frequency range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C84C1D" w14:textId="77777777" w:rsidR="001F7310" w:rsidRPr="001F7310" w:rsidRDefault="001F7310" w:rsidP="001F7310">
            <w:pPr>
              <w:pStyle w:val="BodyText"/>
              <w:rPr>
                <w:lang w:val="sv-SE"/>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1CFB7C" w14:textId="77777777" w:rsidR="001F7310" w:rsidRPr="001F7310" w:rsidRDefault="001F7310" w:rsidP="001F7310">
            <w:pPr>
              <w:pStyle w:val="BodyText"/>
              <w:rPr>
                <w:lang w:val="sv-SE"/>
              </w:rPr>
            </w:pPr>
            <w:r w:rsidRPr="00E73218">
              <w:rPr>
                <w:lang w:val="en-US"/>
              </w:rPr>
              <w:t>60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E87CC5" w14:textId="77777777" w:rsidR="001F7310" w:rsidRPr="001F7310" w:rsidRDefault="001F7310" w:rsidP="001F7310">
            <w:pPr>
              <w:pStyle w:val="BodyText"/>
              <w:rPr>
                <w:lang w:val="sv-SE"/>
              </w:rPr>
            </w:pPr>
          </w:p>
        </w:tc>
      </w:tr>
      <w:tr w:rsidR="001F7310" w:rsidRPr="001F7310" w14:paraId="317DD2CC"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77D3476E" w14:textId="77777777" w:rsidR="001F7310" w:rsidRPr="001F7310" w:rsidRDefault="001F7310" w:rsidP="001F7310">
            <w:pPr>
              <w:pStyle w:val="BodyText"/>
              <w:rPr>
                <w:lang w:val="en-US"/>
              </w:rPr>
            </w:pPr>
            <w:r w:rsidRPr="00E73218">
              <w:rPr>
                <w:b/>
                <w:bCs/>
                <w:lang w:val="en-US"/>
              </w:rPr>
              <w:t># of antenna in an antenna module/set</w:t>
            </w:r>
            <w:r w:rsidRPr="00E73218">
              <w:rPr>
                <w:b/>
                <w:bCs/>
                <w:lang w:val="en-US"/>
              </w:rPr>
              <w:br/>
              <w:t>(# of patches, # of dipoles, etc.)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682F68"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EFB113" w14:textId="42946321" w:rsidR="001F7310" w:rsidRPr="001F7310" w:rsidRDefault="001F7310" w:rsidP="001F7310">
            <w:pPr>
              <w:pStyle w:val="BodyText"/>
              <w:rPr>
                <w:lang w:val="sv-SE"/>
              </w:rPr>
            </w:pPr>
            <w:r w:rsidRPr="00E73218">
              <w:rPr>
                <w:lang w:val="sv-SE"/>
              </w:rPr>
              <w:t>8*2 patch array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90F54" w14:textId="77777777" w:rsidR="001F7310" w:rsidRPr="001F7310" w:rsidRDefault="001F7310" w:rsidP="001F7310">
            <w:pPr>
              <w:pStyle w:val="BodyText"/>
              <w:rPr>
                <w:lang w:val="en-US"/>
              </w:rPr>
            </w:pPr>
            <w:r w:rsidRPr="00E73218">
              <w:rPr>
                <w:lang w:val="en-US"/>
              </w:rPr>
              <w:t>Depends on the current implementation</w:t>
            </w:r>
          </w:p>
        </w:tc>
      </w:tr>
      <w:tr w:rsidR="001F7310" w:rsidRPr="001F7310" w14:paraId="44708214"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430CA850" w14:textId="77777777" w:rsidR="001F7310" w:rsidRPr="001F7310" w:rsidRDefault="001F7310" w:rsidP="001F7310">
            <w:pPr>
              <w:pStyle w:val="BodyText"/>
              <w:rPr>
                <w:lang w:val="en-US"/>
              </w:rPr>
            </w:pPr>
            <w:r w:rsidRPr="00E73218">
              <w:rPr>
                <w:b/>
                <w:bCs/>
                <w:lang w:val="en-US"/>
              </w:rPr>
              <w:t># of antenna module/set in total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A1D47C"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618790" w14:textId="77777777" w:rsidR="001F7310" w:rsidRPr="001F7310" w:rsidRDefault="001F7310" w:rsidP="001F7310">
            <w:pPr>
              <w:pStyle w:val="BodyText"/>
              <w:rPr>
                <w:lang w:val="sv-SE"/>
              </w:rPr>
            </w:pPr>
            <w:r w:rsidRPr="00E73218">
              <w:rPr>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9A9C72" w14:textId="77777777" w:rsidR="001F7310" w:rsidRPr="001F7310" w:rsidRDefault="001F7310" w:rsidP="001F7310">
            <w:pPr>
              <w:pStyle w:val="BodyText"/>
              <w:rPr>
                <w:lang w:val="sv-SE"/>
              </w:rPr>
            </w:pPr>
          </w:p>
        </w:tc>
      </w:tr>
      <w:tr w:rsidR="001F7310" w:rsidRPr="001F7310" w14:paraId="6C959B9D"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B3B09BD" w14:textId="77777777" w:rsidR="001F7310" w:rsidRPr="001F7310" w:rsidRDefault="001F7310" w:rsidP="001F7310">
            <w:pPr>
              <w:pStyle w:val="BodyText"/>
              <w:rPr>
                <w:lang w:val="sv-SE"/>
              </w:rPr>
            </w:pPr>
            <w:r w:rsidRPr="00E73218">
              <w:rPr>
                <w:b/>
                <w:bCs/>
                <w:lang w:val="en-US"/>
              </w:rPr>
              <w:t>Finite UV</w:t>
            </w:r>
            <w:r w:rsidRPr="00E73218">
              <w:rPr>
                <w:b/>
                <w:bCs/>
                <w:lang w:val="sv-SE"/>
              </w:rPr>
              <w:t xml:space="preserve"> </w:t>
            </w:r>
            <w:r w:rsidRPr="00E73218">
              <w:rPr>
                <w:b/>
                <w:bCs/>
                <w:lang w:val="en-US"/>
              </w:rPr>
              <w:t>test points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174A6" w14:textId="77777777" w:rsidR="001F7310" w:rsidRPr="001F7310" w:rsidRDefault="001F7310" w:rsidP="001F7310">
            <w:pPr>
              <w:pStyle w:val="BodyText"/>
              <w:rPr>
                <w:lang w:val="sv-SE"/>
              </w:rPr>
            </w:pPr>
            <w:r w:rsidRPr="00E73218">
              <w:rPr>
                <w:lang w:val="en-US"/>
              </w:rPr>
              <w:t>Y/N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4C7BD" w14:textId="77777777" w:rsidR="001F7310" w:rsidRPr="001F7310" w:rsidRDefault="001F7310" w:rsidP="001F7310">
            <w:pPr>
              <w:pStyle w:val="BodyText"/>
              <w:rPr>
                <w:lang w:val="sv-SE"/>
              </w:rPr>
            </w:pPr>
            <w:r w:rsidRPr="00E73218">
              <w:rPr>
                <w:lang w:val="en-US"/>
              </w:rPr>
              <w: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3F89C8" w14:textId="77777777" w:rsidR="001F7310" w:rsidRPr="001F7310" w:rsidRDefault="001F7310" w:rsidP="001F7310">
            <w:pPr>
              <w:pStyle w:val="BodyText"/>
              <w:rPr>
                <w:lang w:val="en-US"/>
              </w:rPr>
            </w:pPr>
            <w:r w:rsidRPr="00E73218">
              <w:rPr>
                <w:lang w:val="en-US"/>
              </w:rPr>
              <w:t>Finite test point shall be the baseline</w:t>
            </w:r>
          </w:p>
        </w:tc>
      </w:tr>
      <w:tr w:rsidR="001F7310" w:rsidRPr="001F7310" w14:paraId="07B129A4" w14:textId="77777777" w:rsidTr="00E73218">
        <w:trPr>
          <w:trHeight w:val="140"/>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427FCDB2" w14:textId="77777777" w:rsidR="001F7310" w:rsidRPr="001F7310" w:rsidRDefault="001F7310" w:rsidP="001F7310">
            <w:pPr>
              <w:pStyle w:val="BodyText"/>
              <w:rPr>
                <w:lang w:val="sv-SE"/>
              </w:rPr>
            </w:pPr>
            <w:r w:rsidRPr="00E73218">
              <w:rPr>
                <w:b/>
                <w:bCs/>
                <w:lang w:val="en-US"/>
              </w:rPr>
              <w:t>Beam phase shifter controller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0302A7" w14:textId="77777777" w:rsidR="001F7310" w:rsidRPr="001F7310" w:rsidRDefault="001F7310" w:rsidP="001F7310">
            <w:pPr>
              <w:pStyle w:val="BodyText"/>
              <w:rPr>
                <w:lang w:val="sv-SE"/>
              </w:rPr>
            </w:pPr>
            <w:r w:rsidRPr="00E73218">
              <w:rPr>
                <w:lang w:val="en-US"/>
              </w:rPr>
              <w:t>degree</w:t>
            </w: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9841A" w14:textId="77777777" w:rsidR="001F7310" w:rsidRPr="001F7310" w:rsidRDefault="001F7310" w:rsidP="001F7310">
            <w:pPr>
              <w:pStyle w:val="BodyText"/>
              <w:rPr>
                <w:lang w:val="sv-SE"/>
              </w:rPr>
            </w:pPr>
            <w:r w:rsidRPr="00E73218">
              <w:rPr>
                <w:lang w:val="en-US"/>
              </w:rPr>
              <w:t>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9DC591" w14:textId="77777777" w:rsidR="001F7310" w:rsidRPr="001F7310" w:rsidRDefault="001F7310" w:rsidP="001F7310">
            <w:pPr>
              <w:pStyle w:val="BodyText"/>
              <w:rPr>
                <w:lang w:val="en-US"/>
              </w:rPr>
            </w:pPr>
            <w:r w:rsidRPr="00E73218">
              <w:rPr>
                <w:lang w:val="en-US"/>
              </w:rPr>
              <w:t>Finite beam shall be the baseline</w:t>
            </w:r>
          </w:p>
        </w:tc>
      </w:tr>
      <w:tr w:rsidR="001F7310" w:rsidRPr="001F7310" w14:paraId="259BDFEF"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2972383" w14:textId="77777777" w:rsidR="001F7310" w:rsidRPr="001F7310" w:rsidRDefault="001F7310" w:rsidP="001F7310">
            <w:pPr>
              <w:pStyle w:val="BodyText"/>
              <w:rPr>
                <w:lang w:val="en-US"/>
              </w:rPr>
            </w:pPr>
            <w:r w:rsidRPr="00E73218">
              <w:rPr>
                <w:b/>
                <w:bCs/>
                <w:lang w:val="en-US"/>
              </w:rPr>
              <w:t>Antenna type (patch, dipole, or both)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3A3580"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235255" w14:textId="77777777" w:rsidR="001F7310" w:rsidRPr="001F7310" w:rsidRDefault="001F7310" w:rsidP="001F7310">
            <w:pPr>
              <w:pStyle w:val="BodyText"/>
              <w:rPr>
                <w:lang w:val="sv-SE"/>
              </w:rPr>
            </w:pPr>
            <w:r w:rsidRPr="00E73218">
              <w:rPr>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1A50D5" w14:textId="77777777" w:rsidR="001F7310" w:rsidRPr="001F7310" w:rsidRDefault="001F7310" w:rsidP="001F7310">
            <w:pPr>
              <w:pStyle w:val="BodyText"/>
              <w:rPr>
                <w:lang w:val="en-US"/>
              </w:rPr>
            </w:pPr>
            <w:r w:rsidRPr="00E73218">
              <w:rPr>
                <w:lang w:val="en-US"/>
              </w:rPr>
              <w:t>Depends on the current implementation</w:t>
            </w:r>
          </w:p>
        </w:tc>
      </w:tr>
      <w:tr w:rsidR="001F7310" w:rsidRPr="001F7310" w14:paraId="41A68835"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67EAA4AB" w14:textId="77777777" w:rsidR="001F7310" w:rsidRPr="001F7310" w:rsidRDefault="001F7310" w:rsidP="001F7310">
            <w:pPr>
              <w:pStyle w:val="BodyText"/>
              <w:rPr>
                <w:lang w:val="en-US"/>
              </w:rPr>
            </w:pPr>
            <w:r w:rsidRPr="00E73218">
              <w:rPr>
                <w:b/>
                <w:bCs/>
                <w:lang w:val="en-US"/>
              </w:rPr>
              <w:t>Antenna module/set location (front, back, top-side, left-side, right-side, bottom-side)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BC33F3"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21C678" w14:textId="77777777" w:rsidR="001F7310" w:rsidRPr="001F7310" w:rsidRDefault="001F7310" w:rsidP="001F7310">
            <w:pPr>
              <w:pStyle w:val="BodyText"/>
              <w:rPr>
                <w:lang w:val="sv-SE"/>
              </w:rPr>
            </w:pPr>
            <w:r w:rsidRPr="00E73218">
              <w:rPr>
                <w:lang w:val="en-US"/>
              </w:rPr>
              <w:t>Left &amp; Right &amp; Bottom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7D797" w14:textId="77777777" w:rsidR="001F7310" w:rsidRPr="001F7310" w:rsidRDefault="001F7310" w:rsidP="001F7310">
            <w:pPr>
              <w:pStyle w:val="BodyText"/>
              <w:rPr>
                <w:lang w:val="en-US"/>
              </w:rPr>
            </w:pPr>
            <w:r w:rsidRPr="00E73218">
              <w:rPr>
                <w:lang w:val="en-US"/>
              </w:rPr>
              <w:t xml:space="preserve">combination of the lists </w:t>
            </w:r>
            <w:proofErr w:type="gramStart"/>
            <w:r w:rsidRPr="00E73218">
              <w:rPr>
                <w:lang w:val="en-US"/>
              </w:rPr>
              <w:t>are</w:t>
            </w:r>
            <w:proofErr w:type="gramEnd"/>
            <w:r w:rsidRPr="00E73218">
              <w:rPr>
                <w:lang w:val="en-US"/>
              </w:rPr>
              <w:t xml:space="preserve"> not precluded.</w:t>
            </w:r>
          </w:p>
        </w:tc>
      </w:tr>
      <w:tr w:rsidR="001F7310" w:rsidRPr="001F7310" w14:paraId="039837A3"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CC4369E" w14:textId="77777777" w:rsidR="001F7310" w:rsidRPr="001F7310" w:rsidRDefault="001F7310" w:rsidP="001F7310">
            <w:pPr>
              <w:pStyle w:val="BodyText"/>
              <w:rPr>
                <w:lang w:val="en-US"/>
              </w:rPr>
            </w:pPr>
            <w:r w:rsidRPr="00E73218">
              <w:rPr>
                <w:b/>
                <w:bCs/>
                <w:lang w:val="en-US"/>
              </w:rPr>
              <w:t>Front cover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700B4F"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6ED395" w14:textId="77777777" w:rsidR="001F7310" w:rsidRPr="001F7310" w:rsidRDefault="001F7310" w:rsidP="001F7310">
            <w:pPr>
              <w:pStyle w:val="BodyText"/>
              <w:rPr>
                <w:lang w:val="sv-SE"/>
              </w:rPr>
            </w:pPr>
            <w:r w:rsidRPr="00E73218">
              <w:rPr>
                <w:lang w:val="en-US"/>
              </w:rPr>
              <w:t>Glass</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B7B499" w14:textId="77777777" w:rsidR="001F7310" w:rsidRPr="001F7310" w:rsidRDefault="001F7310" w:rsidP="001F7310">
            <w:pPr>
              <w:pStyle w:val="BodyText"/>
              <w:rPr>
                <w:lang w:val="en-US"/>
              </w:rPr>
            </w:pPr>
            <w:r w:rsidRPr="00E73218">
              <w:rPr>
                <w:lang w:val="en-US"/>
              </w:rPr>
              <w:t xml:space="preserve">This information is meaningful only if it’s the same with the material which covers antennas. </w:t>
            </w:r>
          </w:p>
        </w:tc>
      </w:tr>
      <w:tr w:rsidR="001F7310" w:rsidRPr="001F7310" w14:paraId="7B5BDDF3"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19B2AD5" w14:textId="77777777" w:rsidR="001F7310" w:rsidRPr="001F7310" w:rsidRDefault="001F7310" w:rsidP="001F7310">
            <w:pPr>
              <w:pStyle w:val="BodyText"/>
              <w:rPr>
                <w:lang w:val="en-US"/>
              </w:rPr>
            </w:pPr>
            <w:r w:rsidRPr="00E73218">
              <w:rPr>
                <w:b/>
                <w:bCs/>
                <w:lang w:val="en-US"/>
              </w:rPr>
              <w:t>Back cover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C6CCD9" w14:textId="77777777" w:rsidR="001F7310" w:rsidRPr="001F7310" w:rsidRDefault="001F7310" w:rsidP="001F7310">
            <w:pPr>
              <w:pStyle w:val="BodyText"/>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AD85C3" w14:textId="77777777" w:rsidR="001F7310" w:rsidRPr="001F7310" w:rsidRDefault="001F7310" w:rsidP="001F7310">
            <w:pPr>
              <w:pStyle w:val="BodyText"/>
              <w:rPr>
                <w:lang w:val="sv-SE"/>
              </w:rPr>
            </w:pPr>
            <w:r w:rsidRPr="00E73218">
              <w:rPr>
                <w:lang w:val="en-US"/>
              </w:rPr>
              <w:t>Glass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F1627B" w14:textId="77777777" w:rsidR="001F7310" w:rsidRPr="001F7310" w:rsidRDefault="001F7310" w:rsidP="001F7310">
            <w:pPr>
              <w:pStyle w:val="BodyText"/>
              <w:rPr>
                <w:lang w:val="sv-SE"/>
              </w:rPr>
            </w:pPr>
          </w:p>
        </w:tc>
      </w:tr>
      <w:tr w:rsidR="001F7310" w:rsidRPr="001F7310" w14:paraId="4BC971F8" w14:textId="77777777" w:rsidTr="00E73218">
        <w:trPr>
          <w:trHeight w:val="279"/>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E5EA83E" w14:textId="77777777" w:rsidR="001F7310" w:rsidRPr="001F7310" w:rsidRDefault="001F7310" w:rsidP="001F7310">
            <w:pPr>
              <w:pStyle w:val="BodyText"/>
              <w:rPr>
                <w:lang w:val="en-US"/>
              </w:rPr>
            </w:pPr>
            <w:r w:rsidRPr="00E73218">
              <w:rPr>
                <w:b/>
                <w:bCs/>
                <w:lang w:val="en-US"/>
              </w:rPr>
              <w:t>Side cover / Frame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691AD4"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371BB8" w14:textId="7FE34AE0" w:rsidR="001F7310" w:rsidRPr="001F7310" w:rsidRDefault="001F7310" w:rsidP="001F7310">
            <w:pPr>
              <w:pStyle w:val="BodyText"/>
              <w:rPr>
                <w:lang w:val="en-US"/>
              </w:rPr>
            </w:pPr>
            <w:r w:rsidRPr="00E73218">
              <w:rPr>
                <w:lang w:val="en-US"/>
              </w:rPr>
              <w:t>Metal</w:t>
            </w:r>
            <w:r w:rsidR="00434A8E" w:rsidRPr="00E73218">
              <w:rPr>
                <w:lang w:val="en-US"/>
              </w:rPr>
              <w:t>/Plastic (with plastic in front of the side panels)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2F407A" w14:textId="77777777" w:rsidR="001F7310" w:rsidRPr="001F7310" w:rsidRDefault="001F7310" w:rsidP="001F7310">
            <w:pPr>
              <w:pStyle w:val="BodyText"/>
              <w:rPr>
                <w:lang w:val="en-US"/>
              </w:rPr>
            </w:pPr>
          </w:p>
        </w:tc>
      </w:tr>
      <w:tr w:rsidR="001F7310" w:rsidRPr="001F7310" w14:paraId="380BF618"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A261548" w14:textId="77777777" w:rsidR="001F7310" w:rsidRPr="001F7310" w:rsidRDefault="001F7310" w:rsidP="001F7310">
            <w:pPr>
              <w:pStyle w:val="BodyText"/>
              <w:rPr>
                <w:lang w:val="sv-SE"/>
              </w:rPr>
            </w:pPr>
            <w:r w:rsidRPr="00E73218">
              <w:rPr>
                <w:b/>
                <w:bCs/>
                <w:lang w:val="en-US"/>
              </w:rPr>
              <w:t>Device size (</w:t>
            </w:r>
            <w:proofErr w:type="spellStart"/>
            <w:r w:rsidRPr="00E73218">
              <w:rPr>
                <w:b/>
                <w:bCs/>
                <w:lang w:val="en-US"/>
              </w:rPr>
              <w:t>WxHxD</w:t>
            </w:r>
            <w:proofErr w:type="spellEnd"/>
            <w:r w:rsidRPr="00E73218">
              <w:rPr>
                <w:b/>
                <w:bCs/>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0B2AFE" w14:textId="77777777" w:rsidR="001F7310" w:rsidRPr="001F7310" w:rsidRDefault="001F7310" w:rsidP="001F7310">
            <w:pPr>
              <w:pStyle w:val="BodyText"/>
              <w:rPr>
                <w:lang w:val="sv-SE"/>
              </w:rPr>
            </w:pPr>
            <w:r w:rsidRPr="00E73218">
              <w:rPr>
                <w:lang w:val="en-US"/>
              </w:rPr>
              <w:t>cm3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7D4930" w14:textId="77777777" w:rsidR="001F7310" w:rsidRPr="001F7310" w:rsidRDefault="001F7310" w:rsidP="001F7310">
            <w:pPr>
              <w:pStyle w:val="BodyText"/>
              <w:rPr>
                <w:lang w:val="sv-SE"/>
              </w:rPr>
            </w:pPr>
            <w:r w:rsidRPr="00E73218">
              <w:rPr>
                <w:lang w:val="en-US"/>
              </w:rPr>
              <w:t>66.6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6D741B" w14:textId="77777777" w:rsidR="001F7310" w:rsidRPr="001F7310" w:rsidRDefault="001F7310" w:rsidP="001F7310">
            <w:pPr>
              <w:pStyle w:val="BodyText"/>
              <w:rPr>
                <w:lang w:val="sv-SE"/>
              </w:rPr>
            </w:pPr>
            <w:r w:rsidRPr="00E73218">
              <w:rPr>
                <w:lang w:val="en-US"/>
              </w:rPr>
              <w:t>This is for information</w:t>
            </w:r>
          </w:p>
        </w:tc>
      </w:tr>
      <w:tr w:rsidR="001F7310" w:rsidRPr="001F7310" w14:paraId="7C28951A"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DECB8BB" w14:textId="77777777" w:rsidR="001F7310" w:rsidRPr="001F7310" w:rsidRDefault="001F7310" w:rsidP="001F7310">
            <w:pPr>
              <w:pStyle w:val="BodyText"/>
              <w:rPr>
                <w:lang w:val="en-US"/>
              </w:rPr>
            </w:pPr>
            <w:r w:rsidRPr="00E73218">
              <w:rPr>
                <w:b/>
                <w:bCs/>
                <w:lang w:val="en-US"/>
              </w:rPr>
              <w:t>Display panel – Full (Y) or Partial (N)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77B8BF" w14:textId="77777777" w:rsidR="001F7310" w:rsidRPr="001F7310" w:rsidRDefault="001F7310" w:rsidP="001F7310">
            <w:pPr>
              <w:pStyle w:val="BodyText"/>
              <w:rPr>
                <w:lang w:val="sv-SE"/>
              </w:rPr>
            </w:pPr>
            <w:r w:rsidRPr="00E73218">
              <w:rPr>
                <w:lang w:val="en-US"/>
              </w:rPr>
              <w:t>Y/N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F756EC" w14:textId="77777777" w:rsidR="001F7310" w:rsidRPr="001F7310" w:rsidRDefault="001F7310" w:rsidP="001F7310">
            <w:pPr>
              <w:pStyle w:val="BodyText"/>
              <w:rPr>
                <w:lang w:val="sv-SE"/>
              </w:rPr>
            </w:pPr>
            <w:r w:rsidRPr="00E73218">
              <w:rPr>
                <w:lang w:val="en-US"/>
              </w:rPr>
              <w: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CE65EB" w14:textId="77777777" w:rsidR="001F7310" w:rsidRPr="001F7310" w:rsidRDefault="001F7310" w:rsidP="001F7310">
            <w:pPr>
              <w:pStyle w:val="BodyText"/>
              <w:rPr>
                <w:lang w:val="sv-SE"/>
              </w:rPr>
            </w:pPr>
          </w:p>
        </w:tc>
      </w:tr>
      <w:tr w:rsidR="001F7310" w:rsidRPr="001F7310" w14:paraId="33F21365" w14:textId="77777777" w:rsidTr="00E73218">
        <w:trPr>
          <w:trHeight w:val="233"/>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BECF125" w14:textId="77777777" w:rsidR="001F7310" w:rsidRPr="001F7310" w:rsidRDefault="001F7310" w:rsidP="001F7310">
            <w:pPr>
              <w:pStyle w:val="BodyText"/>
              <w:rPr>
                <w:lang w:val="sv-SE"/>
              </w:rPr>
            </w:pPr>
            <w:r w:rsidRPr="00E73218">
              <w:rPr>
                <w:b/>
                <w:bCs/>
                <w:lang w:val="en-US"/>
              </w:rPr>
              <w:t>Bezel Margin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EBE519" w14:textId="77777777" w:rsidR="001F7310" w:rsidRPr="001F7310" w:rsidRDefault="001F7310" w:rsidP="001F7310">
            <w:pPr>
              <w:pStyle w:val="BodyText"/>
              <w:rPr>
                <w:lang w:val="sv-SE"/>
              </w:rPr>
            </w:pPr>
            <w:r w:rsidRPr="00E73218">
              <w:rPr>
                <w:lang w:val="en-US"/>
              </w:rPr>
              <w:t>mm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C09C96" w14:textId="77777777" w:rsidR="001F7310" w:rsidRPr="001F7310" w:rsidRDefault="001F7310" w:rsidP="001F7310">
            <w:pPr>
              <w:pStyle w:val="BodyText"/>
              <w:rPr>
                <w:lang w:val="sv-SE"/>
              </w:rPr>
            </w:pPr>
            <w:r w:rsidRPr="00E73218">
              <w:rPr>
                <w:lang w:val="en-US"/>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4422A6" w14:textId="77777777" w:rsidR="001F7310" w:rsidRPr="001F7310" w:rsidRDefault="001F7310" w:rsidP="001F7310">
            <w:pPr>
              <w:pStyle w:val="BodyText"/>
              <w:rPr>
                <w:lang w:val="en-US"/>
              </w:rPr>
            </w:pPr>
            <w:r w:rsidRPr="00E73218">
              <w:rPr>
                <w:lang w:val="en-US"/>
              </w:rPr>
              <w:t>Module can’t be placed outer edge of UE to secure mechanical reliability</w:t>
            </w:r>
          </w:p>
        </w:tc>
      </w:tr>
    </w:tbl>
    <w:p w14:paraId="2F79D9B9" w14:textId="77777777" w:rsidR="001F7310" w:rsidRPr="00B666DA" w:rsidRDefault="001F7310" w:rsidP="00B666DA">
      <w:pPr>
        <w:pStyle w:val="BodyText"/>
        <w:rPr>
          <w:lang w:val="en-US"/>
        </w:rPr>
      </w:pPr>
    </w:p>
    <w:p w14:paraId="4A0172B6" w14:textId="7DAA80BA" w:rsidR="00F83E0D" w:rsidRDefault="00434A8E" w:rsidP="00625959">
      <w:pPr>
        <w:pStyle w:val="Header"/>
        <w:tabs>
          <w:tab w:val="right" w:pos="10440"/>
          <w:tab w:val="right" w:pos="13323"/>
        </w:tabs>
        <w:rPr>
          <w:lang w:val="en-US"/>
        </w:rPr>
      </w:pPr>
      <w:r w:rsidRPr="006803DB">
        <w:rPr>
          <w:lang w:val="en-US"/>
        </w:rPr>
        <w:t xml:space="preserve">The simulated CDF of array gain is shown in Fig. </w:t>
      </w:r>
      <w:r w:rsidR="00E73218">
        <w:rPr>
          <w:lang w:val="en-US"/>
        </w:rPr>
        <w:t>5 (b)</w:t>
      </w:r>
      <w:r w:rsidR="006803DB" w:rsidRPr="006803DB">
        <w:rPr>
          <w:lang w:val="en-US"/>
        </w:rPr>
        <w:t>. It can be observed that with 8*2 array topology, the degradation from 100% point to 50% point at 60 GHz is about 6.5 dB, 8 dB and 12 dB</w:t>
      </w:r>
      <w:r w:rsidR="00625959">
        <w:rPr>
          <w:lang w:val="en-US"/>
        </w:rPr>
        <w:t xml:space="preserve">. Similar simulations have been carried out in </w:t>
      </w:r>
      <w:r w:rsidR="00625959" w:rsidRPr="00625959">
        <w:rPr>
          <w:lang w:val="en-US"/>
        </w:rPr>
        <w:t>R4-1805321</w:t>
      </w:r>
      <w:r w:rsidR="00E73218">
        <w:rPr>
          <w:lang w:val="en-US"/>
        </w:rPr>
        <w:t xml:space="preserve"> [5]</w:t>
      </w:r>
      <w:r w:rsidR="00625959" w:rsidRPr="00625959">
        <w:rPr>
          <w:lang w:val="en-US"/>
        </w:rPr>
        <w:t xml:space="preserve">, where 13 dB performance degradation between 100% and 50% was observed for 28 GHz with </w:t>
      </w:r>
      <w:r w:rsidR="009B18FB">
        <w:rPr>
          <w:lang w:val="en-US"/>
        </w:rPr>
        <w:t xml:space="preserve">a </w:t>
      </w:r>
      <w:r w:rsidR="00625959" w:rsidRPr="00625959">
        <w:rPr>
          <w:lang w:val="en-US"/>
        </w:rPr>
        <w:t xml:space="preserve">single panel on the backside of the device. Therefore, </w:t>
      </w:r>
      <w:proofErr w:type="gramStart"/>
      <w:r w:rsidR="00625959">
        <w:rPr>
          <w:lang w:val="en-US"/>
        </w:rPr>
        <w:t>It</w:t>
      </w:r>
      <w:proofErr w:type="gramEnd"/>
      <w:r w:rsidR="00625959">
        <w:rPr>
          <w:lang w:val="en-US"/>
        </w:rPr>
        <w:t xml:space="preserve"> can be concluded that the gain drop between 100% and 50% in FR2-2 may not be</w:t>
      </w:r>
      <w:r w:rsidR="006803DB" w:rsidRPr="006803DB">
        <w:rPr>
          <w:lang w:val="en-US"/>
        </w:rPr>
        <w:t xml:space="preserve"> worse than </w:t>
      </w:r>
      <w:r w:rsidR="00625959">
        <w:rPr>
          <w:lang w:val="en-US"/>
        </w:rPr>
        <w:t xml:space="preserve">in FR2-1 since different array topologies </w:t>
      </w:r>
      <w:r w:rsidR="00AB4C90">
        <w:rPr>
          <w:lang w:val="en-US"/>
        </w:rPr>
        <w:t xml:space="preserve">are </w:t>
      </w:r>
      <w:r w:rsidR="00625959">
        <w:rPr>
          <w:lang w:val="en-US"/>
        </w:rPr>
        <w:t xml:space="preserve">likely to be used. </w:t>
      </w:r>
    </w:p>
    <w:p w14:paraId="7954DA72" w14:textId="77777777" w:rsidR="00625959" w:rsidRDefault="00625959" w:rsidP="00625959">
      <w:pPr>
        <w:pStyle w:val="Header"/>
        <w:tabs>
          <w:tab w:val="right" w:pos="10440"/>
          <w:tab w:val="right" w:pos="13323"/>
        </w:tabs>
        <w:rPr>
          <w:lang w:val="en-US"/>
        </w:rPr>
      </w:pPr>
    </w:p>
    <w:p w14:paraId="2923DCBC" w14:textId="5D9A7C81" w:rsidR="00F83E0D" w:rsidRPr="00F83E0D" w:rsidRDefault="00F83E0D" w:rsidP="00F83E0D">
      <w:pPr>
        <w:pStyle w:val="BodyText"/>
        <w:rPr>
          <w:b/>
          <w:bCs/>
          <w:lang w:val="en-US"/>
        </w:rPr>
      </w:pPr>
      <w:r w:rsidRPr="00D63AEA">
        <w:rPr>
          <w:b/>
          <w:bCs/>
        </w:rPr>
        <w:t xml:space="preserve">Observation </w:t>
      </w:r>
      <w:r w:rsidR="009D4D7B">
        <w:rPr>
          <w:b/>
          <w:bCs/>
          <w:lang w:val="en-US"/>
        </w:rPr>
        <w:t>7</w:t>
      </w:r>
      <w:r w:rsidRPr="00D63AEA">
        <w:rPr>
          <w:b/>
          <w:bCs/>
        </w:rPr>
        <w:t xml:space="preserve">: </w:t>
      </w:r>
      <w:r>
        <w:rPr>
          <w:b/>
          <w:bCs/>
          <w:lang w:val="en-US"/>
        </w:rPr>
        <w:t>The degradation between 50% and 100% array gain at 60 GHz is no worse than 28 GHz due to different array topologies are</w:t>
      </w:r>
      <w:r w:rsidR="00753988">
        <w:rPr>
          <w:b/>
          <w:bCs/>
          <w:lang w:val="en-US"/>
        </w:rPr>
        <w:t xml:space="preserve"> being</w:t>
      </w:r>
      <w:r>
        <w:rPr>
          <w:b/>
          <w:bCs/>
          <w:lang w:val="en-US"/>
        </w:rPr>
        <w:t xml:space="preserve"> used. </w:t>
      </w:r>
    </w:p>
    <w:p w14:paraId="0B02D4EC" w14:textId="7A4734BE" w:rsidR="00B666DA" w:rsidRDefault="00AB4C90" w:rsidP="006803DB">
      <w:pPr>
        <w:pStyle w:val="BodyText"/>
        <w:jc w:val="both"/>
        <w:rPr>
          <w:lang w:val="en-US"/>
        </w:rPr>
      </w:pPr>
      <w:r>
        <w:rPr>
          <w:lang w:val="en-US"/>
        </w:rPr>
        <w:t xml:space="preserve">From the system performance aspect, </w:t>
      </w:r>
      <w:r w:rsidR="006803DB">
        <w:rPr>
          <w:lang w:val="en-US"/>
        </w:rPr>
        <w:t>it can be foreseen that the multipath components in the</w:t>
      </w:r>
      <w:r>
        <w:rPr>
          <w:lang w:val="en-US"/>
        </w:rPr>
        <w:t xml:space="preserve"> propagation</w:t>
      </w:r>
      <w:r w:rsidR="006803DB">
        <w:rPr>
          <w:lang w:val="en-US"/>
        </w:rPr>
        <w:t xml:space="preserve"> channel will be further degraded due to the higher diffraction loss and blockage loss</w:t>
      </w:r>
      <w:r>
        <w:rPr>
          <w:lang w:val="en-US"/>
        </w:rPr>
        <w:t xml:space="preserve"> when moving up from FR2-1 to FR2-2</w:t>
      </w:r>
      <w:r w:rsidR="006803DB">
        <w:rPr>
          <w:lang w:val="en-US"/>
        </w:rPr>
        <w:t xml:space="preserve">, and the link between the UE and </w:t>
      </w:r>
      <w:proofErr w:type="spellStart"/>
      <w:r w:rsidR="006803DB">
        <w:rPr>
          <w:lang w:val="en-US"/>
        </w:rPr>
        <w:t>gNB</w:t>
      </w:r>
      <w:proofErr w:type="spellEnd"/>
      <w:r w:rsidR="006803DB">
        <w:rPr>
          <w:lang w:val="en-US"/>
        </w:rPr>
        <w:t xml:space="preserve"> will be more relays on the L</w:t>
      </w:r>
      <w:r>
        <w:rPr>
          <w:lang w:val="en-US"/>
        </w:rPr>
        <w:t>O</w:t>
      </w:r>
      <w:r w:rsidR="006803DB">
        <w:rPr>
          <w:lang w:val="en-US"/>
        </w:rPr>
        <w:t>S component. Consequen</w:t>
      </w:r>
      <w:r>
        <w:rPr>
          <w:lang w:val="en-US"/>
        </w:rPr>
        <w:t>tly, UEs at FR2-2 need to have an even better omni directional coverage than</w:t>
      </w:r>
      <w:r w:rsidR="006803DB">
        <w:rPr>
          <w:lang w:val="en-US"/>
        </w:rPr>
        <w:t xml:space="preserve"> FR2-1 to ensure the link budget under different UE </w:t>
      </w:r>
      <w:r w:rsidR="006803DB" w:rsidRPr="006803DB">
        <w:rPr>
          <w:lang w:val="en-US"/>
        </w:rPr>
        <w:t>orientation</w:t>
      </w:r>
      <w:r w:rsidR="006803DB">
        <w:rPr>
          <w:lang w:val="en-US"/>
        </w:rPr>
        <w:t xml:space="preserve">s. Therefore, RAN4 may also need to revisit the percentile point for FR2-2, where a lower percentile point might be needed. For reference, 10 dB, 13.5 dB and 18 dB gain drop have been observed between 20 % point and 100% point. </w:t>
      </w:r>
    </w:p>
    <w:p w14:paraId="309CDB08" w14:textId="77777777" w:rsidR="00E850C5" w:rsidRPr="007F0316" w:rsidRDefault="00E850C5" w:rsidP="00E850C5">
      <w:pPr>
        <w:pStyle w:val="BodyText"/>
        <w:rPr>
          <w:b/>
          <w:bCs/>
          <w:lang w:val="en-US"/>
        </w:rPr>
      </w:pPr>
      <w:r w:rsidRPr="006E52A5">
        <w:rPr>
          <w:b/>
          <w:bCs/>
          <w:lang w:val="en-US"/>
        </w:rPr>
        <w:t xml:space="preserve">Observation </w:t>
      </w:r>
      <w:r w:rsidRPr="00AE624A">
        <w:rPr>
          <w:b/>
          <w:bCs/>
          <w:lang w:val="en-US"/>
        </w:rPr>
        <w:t>8</w:t>
      </w:r>
      <w:r w:rsidRPr="006E52A5">
        <w:rPr>
          <w:b/>
          <w:bCs/>
          <w:lang w:val="en-US"/>
        </w:rPr>
        <w:t xml:space="preserve">: </w:t>
      </w:r>
      <w:r>
        <w:rPr>
          <w:b/>
          <w:bCs/>
          <w:lang w:val="en-US"/>
        </w:rPr>
        <w:t>As FR2-2 is even more reliant on LOS than FR2-1, l</w:t>
      </w:r>
      <w:r w:rsidRPr="00AE624A">
        <w:rPr>
          <w:b/>
          <w:bCs/>
          <w:lang w:val="en-US"/>
        </w:rPr>
        <w:t xml:space="preserve">ower percentile point may </w:t>
      </w:r>
      <w:r w:rsidRPr="00B6586E">
        <w:rPr>
          <w:b/>
          <w:bCs/>
          <w:lang w:val="en-US"/>
        </w:rPr>
        <w:t xml:space="preserve">be needed for FR2-2 spherical coverage requirement to ensure a better omnidirectional performance.  </w:t>
      </w:r>
    </w:p>
    <w:p w14:paraId="02580689" w14:textId="205BB172" w:rsidR="00700267" w:rsidRPr="00AB4C90" w:rsidRDefault="00F83E0D" w:rsidP="00700267">
      <w:pPr>
        <w:pStyle w:val="BodyText"/>
        <w:rPr>
          <w:b/>
          <w:bCs/>
          <w:lang w:val="en-US"/>
        </w:rPr>
      </w:pPr>
      <w:r>
        <w:rPr>
          <w:b/>
          <w:bCs/>
          <w:lang w:val="en-US"/>
        </w:rPr>
        <w:t xml:space="preserve">Proposal </w:t>
      </w:r>
      <w:r w:rsidR="005F3CDD">
        <w:rPr>
          <w:b/>
          <w:bCs/>
          <w:lang w:val="en-US"/>
        </w:rPr>
        <w:t>2</w:t>
      </w:r>
      <w:r>
        <w:rPr>
          <w:b/>
          <w:bCs/>
          <w:lang w:val="en-US"/>
        </w:rPr>
        <w:t>: RAN4 shall study the proper percentile point to define the spherical coverage requirement in FR2-2</w:t>
      </w:r>
      <w:r w:rsidR="00AB4C90">
        <w:rPr>
          <w:b/>
          <w:bCs/>
          <w:lang w:val="en-US"/>
        </w:rPr>
        <w:t>.</w:t>
      </w:r>
    </w:p>
    <w:p w14:paraId="6D3F90BC" w14:textId="77777777" w:rsidR="001F7310" w:rsidRPr="00700267" w:rsidRDefault="001F7310" w:rsidP="001E3759">
      <w:pPr>
        <w:pStyle w:val="BodyText"/>
        <w:rPr>
          <w:b/>
          <w:bCs/>
          <w:lang w:val="en-US"/>
        </w:rPr>
      </w:pPr>
    </w:p>
    <w:p w14:paraId="592ED84D" w14:textId="4DECDA23" w:rsidR="001E3759" w:rsidRPr="001F7310" w:rsidRDefault="001E3759" w:rsidP="001E3759">
      <w:pPr>
        <w:pStyle w:val="BodyText"/>
        <w:jc w:val="both"/>
        <w:rPr>
          <w:lang w:val="en-US"/>
        </w:rPr>
      </w:pPr>
    </w:p>
    <w:p w14:paraId="12795C64" w14:textId="18DADCC7" w:rsidR="003F4BBE" w:rsidRDefault="00BD26A7" w:rsidP="001E3759">
      <w:pPr>
        <w:pStyle w:val="BodyText"/>
        <w:jc w:val="both"/>
      </w:pPr>
      <w:r>
        <w:rPr>
          <w:noProof/>
        </w:rPr>
        <w:lastRenderedPageBreak/>
        <w:drawing>
          <wp:inline distT="0" distB="0" distL="0" distR="0" wp14:anchorId="02FD0D0D" wp14:editId="43FE965A">
            <wp:extent cx="2506345" cy="22485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b="-14563"/>
                    <a:stretch>
                      <a:fillRect/>
                    </a:stretch>
                  </pic:blipFill>
                  <pic:spPr bwMode="auto">
                    <a:xfrm>
                      <a:off x="0" y="0"/>
                      <a:ext cx="2506345" cy="2248535"/>
                    </a:xfrm>
                    <a:prstGeom prst="rect">
                      <a:avLst/>
                    </a:prstGeom>
                    <a:noFill/>
                    <a:ln>
                      <a:noFill/>
                    </a:ln>
                  </pic:spPr>
                </pic:pic>
              </a:graphicData>
            </a:graphic>
          </wp:inline>
        </w:drawing>
      </w:r>
      <w:r w:rsidR="004A4A1E">
        <w:t xml:space="preserve">     </w:t>
      </w:r>
      <w:r>
        <w:rPr>
          <w:noProof/>
        </w:rPr>
        <w:drawing>
          <wp:inline distT="0" distB="0" distL="0" distR="0" wp14:anchorId="5BF9BA57" wp14:editId="461FD223">
            <wp:extent cx="3054985" cy="236410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4985" cy="2364105"/>
                    </a:xfrm>
                    <a:prstGeom prst="rect">
                      <a:avLst/>
                    </a:prstGeom>
                    <a:noFill/>
                    <a:ln>
                      <a:noFill/>
                    </a:ln>
                  </pic:spPr>
                </pic:pic>
              </a:graphicData>
            </a:graphic>
          </wp:inline>
        </w:drawing>
      </w:r>
    </w:p>
    <w:p w14:paraId="3EA83B2E" w14:textId="34A10ACE" w:rsidR="004A4A1E" w:rsidRPr="00434A8E" w:rsidRDefault="004A4A1E" w:rsidP="004A4A1E">
      <w:pPr>
        <w:pStyle w:val="NormalWeb"/>
        <w:shd w:val="clear" w:color="auto" w:fill="FFFFFF"/>
        <w:jc w:val="center"/>
        <w:rPr>
          <w:rFonts w:ascii="Arial" w:eastAsia="Times New Roman" w:hAnsi="Arial" w:cs="Arial"/>
          <w:color w:val="000000"/>
          <w:lang w:eastAsia="zh-CN"/>
        </w:rPr>
      </w:pPr>
      <w:r w:rsidRPr="00C461BC">
        <w:rPr>
          <w:rFonts w:eastAsia="SimSun"/>
          <w:b/>
          <w:bCs/>
          <w:sz w:val="20"/>
          <w:szCs w:val="20"/>
          <w:lang w:eastAsia="en-US"/>
        </w:rPr>
        <w:t xml:space="preserve">Figure </w:t>
      </w:r>
      <w:r w:rsidR="00E73218">
        <w:rPr>
          <w:rFonts w:eastAsia="SimSun"/>
          <w:b/>
          <w:bCs/>
          <w:sz w:val="20"/>
          <w:szCs w:val="20"/>
          <w:lang w:eastAsia="en-US"/>
        </w:rPr>
        <w:t>5</w:t>
      </w:r>
      <w:r w:rsidRPr="00C461BC">
        <w:rPr>
          <w:rFonts w:eastAsia="SimSun"/>
          <w:b/>
          <w:bCs/>
          <w:sz w:val="20"/>
          <w:szCs w:val="20"/>
          <w:lang w:eastAsia="en-US"/>
        </w:rPr>
        <w:t>.</w:t>
      </w:r>
      <w:r w:rsidR="00434A8E">
        <w:rPr>
          <w:rFonts w:eastAsia="SimSun"/>
          <w:b/>
          <w:bCs/>
          <w:sz w:val="20"/>
          <w:szCs w:val="20"/>
          <w:lang w:eastAsia="en-US"/>
        </w:rPr>
        <w:t xml:space="preserve"> (a)</w:t>
      </w:r>
      <w:r>
        <w:rPr>
          <w:rFonts w:eastAsia="SimSun"/>
          <w:b/>
          <w:bCs/>
          <w:sz w:val="20"/>
          <w:szCs w:val="20"/>
          <w:lang w:eastAsia="en-US"/>
        </w:rPr>
        <w:t xml:space="preserve"> </w:t>
      </w:r>
      <w:r w:rsidR="00434A8E">
        <w:rPr>
          <w:rFonts w:eastAsia="SimSun"/>
          <w:b/>
          <w:bCs/>
          <w:sz w:val="20"/>
          <w:szCs w:val="20"/>
          <w:lang w:eastAsia="en-US"/>
        </w:rPr>
        <w:t>Simulation model of handheld UE at 60 GHz. (b) the simulated CDF of array gain at 60 GHz with varied number of antenna panels</w:t>
      </w:r>
    </w:p>
    <w:p w14:paraId="026FDFF4" w14:textId="77777777" w:rsidR="004A4A1E" w:rsidRPr="004A4A1E" w:rsidRDefault="004A4A1E" w:rsidP="001E3759">
      <w:pPr>
        <w:pStyle w:val="BodyText"/>
        <w:jc w:val="both"/>
      </w:pPr>
    </w:p>
    <w:p w14:paraId="752CD85D" w14:textId="77777777" w:rsidR="000230B3" w:rsidRDefault="00025FCD" w:rsidP="008D6E62">
      <w:pPr>
        <w:pStyle w:val="Heading1"/>
        <w:rPr>
          <w:lang w:val="en-US"/>
        </w:rPr>
      </w:pPr>
      <w:r>
        <w:rPr>
          <w:lang w:val="en-US"/>
        </w:rPr>
        <w:t>Conclusions</w:t>
      </w:r>
    </w:p>
    <w:p w14:paraId="5475522F" w14:textId="400E3AC3" w:rsidR="00C6120D" w:rsidRDefault="00025FCD" w:rsidP="000230B3">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1F482445" w14:textId="68A6A0AC" w:rsidR="006868A7" w:rsidRPr="00736BE2" w:rsidRDefault="006868A7" w:rsidP="006868A7">
      <w:pPr>
        <w:rPr>
          <w:b/>
          <w:bCs/>
        </w:rPr>
      </w:pPr>
      <w:r w:rsidRPr="00736BE2">
        <w:rPr>
          <w:b/>
          <w:bCs/>
        </w:rPr>
        <w:t xml:space="preserve">Observation 1: </w:t>
      </w:r>
      <w:r w:rsidRPr="000F0084">
        <w:rPr>
          <w:b/>
          <w:bCs/>
          <w:lang w:val="en-US"/>
        </w:rPr>
        <w:t>At</w:t>
      </w:r>
      <w:r>
        <w:rPr>
          <w:b/>
          <w:bCs/>
          <w:lang w:val="en-US"/>
        </w:rPr>
        <w:t xml:space="preserve"> least a </w:t>
      </w:r>
      <w:r w:rsidR="001C4F6A" w:rsidRPr="00736BE2">
        <w:rPr>
          <w:b/>
          <w:bCs/>
        </w:rPr>
        <w:t>similar</w:t>
      </w:r>
      <w:r w:rsidRPr="00736BE2">
        <w:rPr>
          <w:b/>
          <w:bCs/>
        </w:rPr>
        <w:t xml:space="preserve"> array aperture is needed to maintain the network coverage </w:t>
      </w:r>
      <w:r>
        <w:rPr>
          <w:b/>
          <w:bCs/>
        </w:rPr>
        <w:t xml:space="preserve">at FR2-2 </w:t>
      </w:r>
      <w:r w:rsidRPr="00736BE2">
        <w:rPr>
          <w:b/>
          <w:bCs/>
        </w:rPr>
        <w:t>as in FR2</w:t>
      </w:r>
      <w:r>
        <w:rPr>
          <w:b/>
          <w:bCs/>
        </w:rPr>
        <w:t>-1</w:t>
      </w:r>
      <w:r w:rsidRPr="00736BE2">
        <w:rPr>
          <w:b/>
          <w:bCs/>
        </w:rPr>
        <w:t xml:space="preserve">. </w:t>
      </w:r>
    </w:p>
    <w:p w14:paraId="092DC753" w14:textId="77777777" w:rsidR="00CE267F" w:rsidRPr="006868A7" w:rsidRDefault="00CE267F" w:rsidP="00CE267F">
      <w:pPr>
        <w:rPr>
          <w:b/>
          <w:bCs/>
        </w:rPr>
      </w:pPr>
    </w:p>
    <w:p w14:paraId="1D2F0510" w14:textId="2FE1EC2A" w:rsidR="00CE267F" w:rsidRPr="00CE267F" w:rsidRDefault="00CE267F" w:rsidP="00CE267F">
      <w:pPr>
        <w:rPr>
          <w:b/>
          <w:bCs/>
          <w:lang w:val="en-US"/>
        </w:rPr>
      </w:pPr>
      <w:r w:rsidRPr="00CE267F">
        <w:rPr>
          <w:b/>
          <w:bCs/>
          <w:lang w:val="en-US"/>
        </w:rPr>
        <w:t xml:space="preserve">Observation 2: With </w:t>
      </w:r>
      <w:r w:rsidRPr="00CE267F">
        <w:rPr>
          <w:b/>
          <w:bCs/>
        </w:rPr>
        <w:t xml:space="preserve">a </w:t>
      </w:r>
      <w:r w:rsidRPr="00CE267F">
        <w:rPr>
          <w:b/>
          <w:bCs/>
          <w:lang w:val="en-US"/>
        </w:rPr>
        <w:t xml:space="preserve">common PA per polarization architecture, it is feasible to implement DPD technics to improve further the efficiency of the RF front end. </w:t>
      </w:r>
    </w:p>
    <w:p w14:paraId="162ED1B0" w14:textId="77777777" w:rsidR="00CE267F" w:rsidRPr="00CE267F" w:rsidRDefault="00CE267F" w:rsidP="00CE267F">
      <w:pPr>
        <w:rPr>
          <w:b/>
          <w:bCs/>
          <w:lang w:val="en-US"/>
        </w:rPr>
      </w:pPr>
    </w:p>
    <w:p w14:paraId="2A12741E" w14:textId="4DA60DD0" w:rsidR="00CE267F" w:rsidRDefault="00CE267F" w:rsidP="00CE267F">
      <w:pPr>
        <w:rPr>
          <w:b/>
          <w:bCs/>
          <w:lang w:val="en-US"/>
        </w:rPr>
      </w:pPr>
      <w:r w:rsidRPr="00CE267F">
        <w:rPr>
          <w:b/>
          <w:bCs/>
          <w:lang w:val="en-US"/>
        </w:rPr>
        <w:t xml:space="preserve">Observation 3: It is possible for a common PA architecture array to achieve a similar power level with an array with distributed PA architecture but with better efficiency. </w:t>
      </w:r>
    </w:p>
    <w:p w14:paraId="766CCB36" w14:textId="46BCD0FA" w:rsidR="00CE267F" w:rsidRDefault="00CE267F" w:rsidP="00CE267F">
      <w:pPr>
        <w:rPr>
          <w:b/>
          <w:bCs/>
          <w:lang w:val="en-US"/>
        </w:rPr>
      </w:pPr>
    </w:p>
    <w:p w14:paraId="11EEDE29" w14:textId="4C78DF90" w:rsidR="00CE267F" w:rsidRDefault="00CE267F" w:rsidP="00CE267F">
      <w:pPr>
        <w:rPr>
          <w:b/>
          <w:bCs/>
          <w:lang w:val="en-US"/>
        </w:rPr>
      </w:pPr>
      <w:r w:rsidRPr="001A22C3">
        <w:rPr>
          <w:b/>
          <w:bCs/>
        </w:rPr>
        <w:t xml:space="preserve">Observation </w:t>
      </w:r>
      <w:r>
        <w:rPr>
          <w:b/>
          <w:bCs/>
          <w:lang w:val="en-US"/>
        </w:rPr>
        <w:t>4</w:t>
      </w:r>
      <w:r w:rsidRPr="001A22C3">
        <w:rPr>
          <w:b/>
          <w:bCs/>
        </w:rPr>
        <w:t xml:space="preserve">: </w:t>
      </w:r>
      <w:r w:rsidRPr="001A22C3">
        <w:rPr>
          <w:b/>
          <w:bCs/>
          <w:lang w:val="en-US"/>
        </w:rPr>
        <w:t xml:space="preserve">At </w:t>
      </w:r>
      <w:r>
        <w:rPr>
          <w:b/>
          <w:bCs/>
          <w:lang w:val="en-US"/>
        </w:rPr>
        <w:t>least</w:t>
      </w:r>
      <w:r w:rsidRPr="001A22C3">
        <w:rPr>
          <w:b/>
          <w:bCs/>
        </w:rPr>
        <w:t xml:space="preserve"> </w:t>
      </w:r>
      <w:r w:rsidRPr="001A22C3">
        <w:rPr>
          <w:b/>
          <w:bCs/>
          <w:lang w:val="en-US"/>
        </w:rPr>
        <w:t>16</w:t>
      </w:r>
      <w:r>
        <w:rPr>
          <w:b/>
          <w:bCs/>
          <w:lang w:val="en-US"/>
        </w:rPr>
        <w:t xml:space="preserve"> element</w:t>
      </w:r>
      <w:r w:rsidRPr="001A22C3">
        <w:rPr>
          <w:b/>
          <w:bCs/>
        </w:rPr>
        <w:t xml:space="preserve"> </w:t>
      </w:r>
      <w:proofErr w:type="gramStart"/>
      <w:r w:rsidRPr="001A22C3">
        <w:rPr>
          <w:b/>
          <w:bCs/>
        </w:rPr>
        <w:t>array</w:t>
      </w:r>
      <w:proofErr w:type="gramEnd"/>
      <w:r w:rsidRPr="001A22C3">
        <w:rPr>
          <w:b/>
          <w:bCs/>
        </w:rPr>
        <w:t xml:space="preserve"> in handheld devices </w:t>
      </w:r>
      <w:r w:rsidRPr="001A22C3">
        <w:rPr>
          <w:b/>
          <w:bCs/>
          <w:lang w:val="en-US"/>
        </w:rPr>
        <w:t>w</w:t>
      </w:r>
      <w:r>
        <w:rPr>
          <w:b/>
          <w:bCs/>
          <w:lang w:val="en-US"/>
        </w:rPr>
        <w:t xml:space="preserve">ould be needed to </w:t>
      </w:r>
      <w:r w:rsidRPr="001A22C3">
        <w:rPr>
          <w:b/>
          <w:bCs/>
        </w:rPr>
        <w:t xml:space="preserve">provide </w:t>
      </w:r>
      <w:r>
        <w:rPr>
          <w:b/>
          <w:bCs/>
        </w:rPr>
        <w:t xml:space="preserve">a </w:t>
      </w:r>
      <w:r w:rsidRPr="001A22C3">
        <w:rPr>
          <w:b/>
          <w:bCs/>
        </w:rPr>
        <w:t xml:space="preserve">similar EIRP as </w:t>
      </w:r>
      <w:r w:rsidRPr="001A22C3">
        <w:rPr>
          <w:b/>
          <w:bCs/>
          <w:lang w:val="en-US"/>
        </w:rPr>
        <w:t xml:space="preserve">current FR2 devices. </w:t>
      </w:r>
    </w:p>
    <w:p w14:paraId="54258216" w14:textId="3DFC599D" w:rsidR="00CE267F" w:rsidRDefault="00CE267F" w:rsidP="00CE267F">
      <w:pPr>
        <w:rPr>
          <w:b/>
          <w:bCs/>
          <w:lang w:val="en-US"/>
        </w:rPr>
      </w:pPr>
    </w:p>
    <w:p w14:paraId="3BD2B730" w14:textId="77777777" w:rsidR="00CE267F" w:rsidRPr="001A22C3" w:rsidRDefault="00CE267F" w:rsidP="00CE267F">
      <w:pPr>
        <w:pStyle w:val="BodyText"/>
        <w:rPr>
          <w:b/>
          <w:bCs/>
        </w:rPr>
      </w:pPr>
      <w:r w:rsidRPr="00D63AEA">
        <w:rPr>
          <w:b/>
          <w:bCs/>
        </w:rPr>
        <w:t xml:space="preserve">Observation </w:t>
      </w:r>
      <w:r>
        <w:rPr>
          <w:b/>
          <w:bCs/>
          <w:lang w:val="en-US"/>
        </w:rPr>
        <w:t>5</w:t>
      </w:r>
      <w:r w:rsidRPr="00D63AEA">
        <w:rPr>
          <w:b/>
          <w:bCs/>
        </w:rPr>
        <w:t>: UE types other than handheld UE, e.g.</w:t>
      </w:r>
      <w:r>
        <w:rPr>
          <w:b/>
          <w:bCs/>
        </w:rPr>
        <w:t>,</w:t>
      </w:r>
      <w:r w:rsidRPr="00D63AEA">
        <w:rPr>
          <w:b/>
          <w:bCs/>
        </w:rPr>
        <w:t xml:space="preserve"> FWA</w:t>
      </w:r>
      <w:r>
        <w:rPr>
          <w:b/>
          <w:bCs/>
        </w:rPr>
        <w:t>,</w:t>
      </w:r>
      <w:r w:rsidRPr="00D63AEA">
        <w:rPr>
          <w:b/>
          <w:bCs/>
        </w:rPr>
        <w:t xml:space="preserve"> may surpass the EIRP level of 25 dBm</w:t>
      </w:r>
      <w:r>
        <w:rPr>
          <w:b/>
          <w:bCs/>
        </w:rPr>
        <w:t xml:space="preserve">. </w:t>
      </w:r>
    </w:p>
    <w:p w14:paraId="7CE76AF6" w14:textId="6544274D" w:rsidR="00CE267F" w:rsidRDefault="00CE267F" w:rsidP="00CE267F">
      <w:pPr>
        <w:pStyle w:val="BodyText"/>
        <w:rPr>
          <w:b/>
          <w:bCs/>
        </w:rPr>
      </w:pPr>
      <w:r w:rsidRPr="001A22C3">
        <w:rPr>
          <w:b/>
          <w:bCs/>
        </w:rPr>
        <w:t xml:space="preserve">Observation </w:t>
      </w:r>
      <w:r>
        <w:rPr>
          <w:b/>
          <w:bCs/>
          <w:lang w:val="en-US"/>
        </w:rPr>
        <w:t>6</w:t>
      </w:r>
      <w:r w:rsidRPr="001A22C3">
        <w:rPr>
          <w:b/>
          <w:bCs/>
        </w:rPr>
        <w:t xml:space="preserve">: for FWA type of devices, the performance may </w:t>
      </w:r>
      <w:r>
        <w:rPr>
          <w:b/>
          <w:bCs/>
          <w:lang w:val="en-US"/>
        </w:rPr>
        <w:t>be</w:t>
      </w:r>
      <w:r w:rsidRPr="001A22C3">
        <w:rPr>
          <w:b/>
          <w:bCs/>
        </w:rPr>
        <w:t xml:space="preserve"> limited by the regulatory requirement rather than the antenna and RF component performances.</w:t>
      </w:r>
    </w:p>
    <w:p w14:paraId="22B04084" w14:textId="77777777" w:rsidR="00994206" w:rsidRPr="00F83E0D" w:rsidRDefault="00994206" w:rsidP="00994206">
      <w:pPr>
        <w:pStyle w:val="BodyText"/>
        <w:rPr>
          <w:b/>
          <w:bCs/>
          <w:lang w:val="en-US"/>
        </w:rPr>
      </w:pPr>
      <w:r w:rsidRPr="00D63AEA">
        <w:rPr>
          <w:b/>
          <w:bCs/>
        </w:rPr>
        <w:t xml:space="preserve">Observation </w:t>
      </w:r>
      <w:r>
        <w:rPr>
          <w:b/>
          <w:bCs/>
          <w:lang w:val="en-US"/>
        </w:rPr>
        <w:t>7</w:t>
      </w:r>
      <w:r w:rsidRPr="00D63AEA">
        <w:rPr>
          <w:b/>
          <w:bCs/>
        </w:rPr>
        <w:t xml:space="preserve">: </w:t>
      </w:r>
      <w:r>
        <w:rPr>
          <w:b/>
          <w:bCs/>
          <w:lang w:val="en-US"/>
        </w:rPr>
        <w:t xml:space="preserve">The degradation between 50% and 100% array gain at 60 GHz is no worse than 28 GHz due to different array topologies are being used. </w:t>
      </w:r>
    </w:p>
    <w:p w14:paraId="3C9462E6" w14:textId="77777777" w:rsidR="00E850C5" w:rsidRPr="007F0316" w:rsidRDefault="00E850C5" w:rsidP="00E850C5">
      <w:pPr>
        <w:pStyle w:val="BodyText"/>
        <w:rPr>
          <w:b/>
          <w:bCs/>
          <w:lang w:val="en-US"/>
        </w:rPr>
      </w:pPr>
      <w:r w:rsidRPr="006E52A5">
        <w:rPr>
          <w:b/>
          <w:bCs/>
          <w:lang w:val="en-US"/>
        </w:rPr>
        <w:t xml:space="preserve">Observation </w:t>
      </w:r>
      <w:r w:rsidRPr="00AE624A">
        <w:rPr>
          <w:b/>
          <w:bCs/>
          <w:lang w:val="en-US"/>
        </w:rPr>
        <w:t>8</w:t>
      </w:r>
      <w:r w:rsidRPr="006E52A5">
        <w:rPr>
          <w:b/>
          <w:bCs/>
          <w:lang w:val="en-US"/>
        </w:rPr>
        <w:t xml:space="preserve">: </w:t>
      </w:r>
      <w:r>
        <w:rPr>
          <w:b/>
          <w:bCs/>
          <w:lang w:val="en-US"/>
        </w:rPr>
        <w:t>As FR2-2 is even more reliant on LOS than FR2-1, l</w:t>
      </w:r>
      <w:r w:rsidRPr="00AE624A">
        <w:rPr>
          <w:b/>
          <w:bCs/>
          <w:lang w:val="en-US"/>
        </w:rPr>
        <w:t xml:space="preserve">ower percentile point may </w:t>
      </w:r>
      <w:r w:rsidRPr="00B6586E">
        <w:rPr>
          <w:b/>
          <w:bCs/>
          <w:lang w:val="en-US"/>
        </w:rPr>
        <w:t xml:space="preserve">be needed for FR2-2 spherical coverage requirement to ensure a better omnidirectional performance.  </w:t>
      </w:r>
    </w:p>
    <w:p w14:paraId="5493EDB8" w14:textId="0E0A4793" w:rsidR="00CE267F" w:rsidRDefault="00CE267F" w:rsidP="00CE267F">
      <w:pPr>
        <w:rPr>
          <w:b/>
          <w:bCs/>
          <w:lang w:val="en-US"/>
        </w:rPr>
      </w:pPr>
      <w:r w:rsidRPr="00CE267F">
        <w:rPr>
          <w:b/>
          <w:bCs/>
          <w:lang w:val="en-US"/>
        </w:rPr>
        <w:t xml:space="preserve">Proposal </w:t>
      </w:r>
      <w:r>
        <w:rPr>
          <w:b/>
          <w:bCs/>
          <w:lang w:val="en-US"/>
        </w:rPr>
        <w:t>1</w:t>
      </w:r>
      <w:r w:rsidRPr="00CE267F">
        <w:rPr>
          <w:b/>
          <w:bCs/>
          <w:lang w:val="en-US"/>
        </w:rPr>
        <w:t>: RAN4 can considering different RF architectures</w:t>
      </w:r>
      <w:r>
        <w:rPr>
          <w:b/>
          <w:bCs/>
          <w:lang w:val="en-US"/>
        </w:rPr>
        <w:t xml:space="preserve"> and comprehensively considering their pros and cons</w:t>
      </w:r>
      <w:r w:rsidRPr="00CE267F">
        <w:rPr>
          <w:b/>
          <w:bCs/>
          <w:lang w:val="en-US"/>
        </w:rPr>
        <w:t xml:space="preserve"> when defines</w:t>
      </w:r>
      <w:r>
        <w:rPr>
          <w:b/>
          <w:bCs/>
          <w:lang w:val="en-US"/>
        </w:rPr>
        <w:t xml:space="preserve"> various</w:t>
      </w:r>
      <w:r w:rsidRPr="00CE267F">
        <w:rPr>
          <w:b/>
          <w:bCs/>
          <w:lang w:val="en-US"/>
        </w:rPr>
        <w:t xml:space="preserve"> Tx requirements in FR2-2. </w:t>
      </w:r>
    </w:p>
    <w:p w14:paraId="3B688D5F" w14:textId="35044D7B" w:rsidR="005F3CDD" w:rsidRDefault="005F3CDD" w:rsidP="00CE267F">
      <w:pPr>
        <w:rPr>
          <w:b/>
          <w:bCs/>
          <w:lang w:val="en-US"/>
        </w:rPr>
      </w:pPr>
    </w:p>
    <w:p w14:paraId="0D57CABC" w14:textId="4C47FACF" w:rsidR="00CE267F" w:rsidRPr="005F3CDD" w:rsidRDefault="005F3CDD" w:rsidP="005F3CDD">
      <w:pPr>
        <w:pStyle w:val="BodyText"/>
        <w:rPr>
          <w:b/>
          <w:bCs/>
          <w:lang w:val="en-US"/>
        </w:rPr>
      </w:pPr>
      <w:r>
        <w:rPr>
          <w:b/>
          <w:bCs/>
          <w:lang w:val="en-US"/>
        </w:rPr>
        <w:t>Proposal 2: RAN4 shall study the proper percentile point to define the spherical coverage requirement in FR2-2.</w:t>
      </w:r>
    </w:p>
    <w:p w14:paraId="5294058F" w14:textId="77777777" w:rsidR="00AA2C32" w:rsidRDefault="00AA2C32" w:rsidP="005F2F54">
      <w:pPr>
        <w:pStyle w:val="Heading1"/>
        <w:numPr>
          <w:ilvl w:val="0"/>
          <w:numId w:val="0"/>
        </w:numPr>
        <w:ind w:left="432" w:hanging="432"/>
        <w:jc w:val="both"/>
        <w:rPr>
          <w:lang w:val="en-US"/>
        </w:rPr>
      </w:pPr>
      <w:r>
        <w:rPr>
          <w:lang w:val="en-US"/>
        </w:rPr>
        <w:t>References</w:t>
      </w:r>
    </w:p>
    <w:p w14:paraId="13A62155" w14:textId="19821A48" w:rsidR="00387D66" w:rsidRDefault="00E73218" w:rsidP="00CD1A70">
      <w:pPr>
        <w:pStyle w:val="BodyText"/>
        <w:numPr>
          <w:ilvl w:val="0"/>
          <w:numId w:val="7"/>
        </w:numPr>
        <w:jc w:val="both"/>
        <w:rPr>
          <w:lang w:val="en-US"/>
        </w:rPr>
      </w:pPr>
      <w:r w:rsidRPr="00E73218">
        <w:rPr>
          <w:lang w:val="en-US"/>
        </w:rPr>
        <w:t>R4-2114989</w:t>
      </w:r>
      <w:r w:rsidR="00387D66" w:rsidRPr="00387D66">
        <w:rPr>
          <w:lang w:val="en-US"/>
        </w:rPr>
        <w:tab/>
      </w:r>
      <w:r w:rsidRPr="00E73218">
        <w:rPr>
          <w:lang w:val="en-US"/>
        </w:rPr>
        <w:t>WF on 60 GHz UE RF requirements</w:t>
      </w:r>
      <w:r w:rsidR="001C4F6A">
        <w:rPr>
          <w:lang w:val="en-US"/>
        </w:rPr>
        <w:t>,</w:t>
      </w:r>
      <w:r w:rsidR="00387D66">
        <w:rPr>
          <w:lang w:val="en-US"/>
        </w:rPr>
        <w:t xml:space="preserve"> </w:t>
      </w:r>
      <w:r w:rsidRPr="00E73218">
        <w:rPr>
          <w:lang w:val="en-US"/>
        </w:rPr>
        <w:t>Qualcomm Inc</w:t>
      </w:r>
    </w:p>
    <w:p w14:paraId="6759804F" w14:textId="77777777" w:rsidR="000F0084" w:rsidRPr="000F0084" w:rsidRDefault="000F0084" w:rsidP="000F0084">
      <w:pPr>
        <w:pStyle w:val="BodyText"/>
        <w:numPr>
          <w:ilvl w:val="0"/>
          <w:numId w:val="7"/>
        </w:numPr>
        <w:jc w:val="both"/>
        <w:rPr>
          <w:lang w:val="en-US"/>
        </w:rPr>
      </w:pPr>
      <w:r w:rsidRPr="0091444E">
        <w:rPr>
          <w:lang w:val="en-US"/>
        </w:rPr>
        <w:t xml:space="preserve">Hua Wang, Tzu-Yuan Huang, Naga </w:t>
      </w:r>
      <w:proofErr w:type="spellStart"/>
      <w:r w:rsidRPr="0091444E">
        <w:rPr>
          <w:lang w:val="en-US"/>
        </w:rPr>
        <w:t>Sasikanth</w:t>
      </w:r>
      <w:proofErr w:type="spellEnd"/>
      <w:r w:rsidRPr="0091444E">
        <w:rPr>
          <w:lang w:val="en-US"/>
        </w:rPr>
        <w:t xml:space="preserve"> </w:t>
      </w:r>
      <w:proofErr w:type="spellStart"/>
      <w:r w:rsidRPr="0091444E">
        <w:rPr>
          <w:lang w:val="en-US"/>
        </w:rPr>
        <w:t>Mannem</w:t>
      </w:r>
      <w:proofErr w:type="spellEnd"/>
      <w:r w:rsidRPr="0091444E">
        <w:rPr>
          <w:lang w:val="en-US"/>
        </w:rPr>
        <w:t xml:space="preserve">, </w:t>
      </w:r>
      <w:proofErr w:type="spellStart"/>
      <w:r w:rsidRPr="0091444E">
        <w:rPr>
          <w:lang w:val="en-US"/>
        </w:rPr>
        <w:t>Jeongseok</w:t>
      </w:r>
      <w:proofErr w:type="spellEnd"/>
      <w:r w:rsidRPr="0091444E">
        <w:rPr>
          <w:lang w:val="en-US"/>
        </w:rPr>
        <w:t xml:space="preserve"> Lee, Edgar </w:t>
      </w:r>
      <w:proofErr w:type="spellStart"/>
      <w:r w:rsidRPr="0091444E">
        <w:rPr>
          <w:lang w:val="en-US"/>
        </w:rPr>
        <w:t>Garay</w:t>
      </w:r>
      <w:proofErr w:type="spellEnd"/>
      <w:r w:rsidRPr="0091444E">
        <w:rPr>
          <w:lang w:val="en-US"/>
        </w:rPr>
        <w:t xml:space="preserve">, David </w:t>
      </w:r>
      <w:proofErr w:type="spellStart"/>
      <w:r w:rsidRPr="0091444E">
        <w:rPr>
          <w:lang w:val="en-US"/>
        </w:rPr>
        <w:t>Munzer</w:t>
      </w:r>
      <w:proofErr w:type="spellEnd"/>
      <w:r w:rsidRPr="0091444E">
        <w:rPr>
          <w:lang w:val="en-US"/>
        </w:rPr>
        <w:t xml:space="preserve">, Edward Liu, </w:t>
      </w:r>
      <w:proofErr w:type="spellStart"/>
      <w:r w:rsidRPr="0091444E">
        <w:rPr>
          <w:lang w:val="en-US"/>
        </w:rPr>
        <w:t>Yuqi</w:t>
      </w:r>
      <w:proofErr w:type="spellEnd"/>
      <w:r w:rsidRPr="0091444E">
        <w:rPr>
          <w:lang w:val="en-US"/>
        </w:rPr>
        <w:t xml:space="preserve"> Liu, Bryan Lin, Mohamed </w:t>
      </w:r>
      <w:proofErr w:type="spellStart"/>
      <w:r w:rsidRPr="0091444E">
        <w:rPr>
          <w:lang w:val="en-US"/>
        </w:rPr>
        <w:t>Eleraky</w:t>
      </w:r>
      <w:proofErr w:type="spellEnd"/>
      <w:r w:rsidRPr="0091444E">
        <w:rPr>
          <w:lang w:val="en-US"/>
        </w:rPr>
        <w:t xml:space="preserve">, </w:t>
      </w:r>
      <w:proofErr w:type="spellStart"/>
      <w:r w:rsidRPr="0091444E">
        <w:rPr>
          <w:lang w:val="en-US"/>
        </w:rPr>
        <w:t>Sensen</w:t>
      </w:r>
      <w:proofErr w:type="spellEnd"/>
      <w:r w:rsidRPr="0091444E">
        <w:rPr>
          <w:lang w:val="en-US"/>
        </w:rPr>
        <w:t xml:space="preserve"> Li, Fei Wang, Amr S. Ahmed, Christopher Snyder, </w:t>
      </w:r>
      <w:proofErr w:type="spellStart"/>
      <w:r w:rsidRPr="0091444E">
        <w:rPr>
          <w:lang w:val="en-US"/>
        </w:rPr>
        <w:t>Sanghoon</w:t>
      </w:r>
      <w:proofErr w:type="spellEnd"/>
      <w:r w:rsidRPr="0091444E">
        <w:rPr>
          <w:lang w:val="en-US"/>
        </w:rPr>
        <w:t xml:space="preserve"> Lee, </w:t>
      </w:r>
      <w:proofErr w:type="spellStart"/>
      <w:r w:rsidRPr="0091444E">
        <w:rPr>
          <w:lang w:val="en-US"/>
        </w:rPr>
        <w:t>Huy</w:t>
      </w:r>
      <w:proofErr w:type="spellEnd"/>
      <w:r w:rsidRPr="0091444E">
        <w:rPr>
          <w:lang w:val="en-US"/>
        </w:rPr>
        <w:t xml:space="preserve"> Thong Nguyen, and Michael Edward Duffy Smith, "Power Amplifiers Performance Survey 2000-Present," [Online]. Available: https://gems.ece.gatech.edu/PA_survey.html</w:t>
      </w:r>
    </w:p>
    <w:p w14:paraId="6F9C4D02" w14:textId="17C91D9F" w:rsidR="000D62B6" w:rsidRDefault="00D63AEA" w:rsidP="00CD1A70">
      <w:pPr>
        <w:pStyle w:val="BodyText"/>
        <w:numPr>
          <w:ilvl w:val="0"/>
          <w:numId w:val="7"/>
        </w:numPr>
        <w:jc w:val="both"/>
        <w:rPr>
          <w:lang w:val="en-US"/>
        </w:rPr>
      </w:pPr>
      <w:r w:rsidRPr="00D63AEA">
        <w:rPr>
          <w:lang w:val="en-US"/>
        </w:rPr>
        <w:t>R4-2107608</w:t>
      </w:r>
      <w:r w:rsidRPr="00D63AEA">
        <w:rPr>
          <w:lang w:val="en-US"/>
        </w:rPr>
        <w:tab/>
        <w:t>LS to RAN4 on maximum UE conducted power and maximum UE EIRP for operation in the 52.6 – 71 GHz band</w:t>
      </w:r>
      <w:r w:rsidR="001C4F6A">
        <w:rPr>
          <w:lang w:val="en-US"/>
        </w:rPr>
        <w:t>,</w:t>
      </w:r>
      <w:r>
        <w:t xml:space="preserve"> </w:t>
      </w:r>
      <w:r w:rsidRPr="00D63AEA">
        <w:rPr>
          <w:lang w:val="en-US"/>
        </w:rPr>
        <w:t>RAN1</w:t>
      </w:r>
    </w:p>
    <w:p w14:paraId="468E97DE" w14:textId="5E665B4A" w:rsidR="008A046B" w:rsidRDefault="002571D6" w:rsidP="00CD1A70">
      <w:pPr>
        <w:pStyle w:val="BodyText"/>
        <w:numPr>
          <w:ilvl w:val="0"/>
          <w:numId w:val="7"/>
        </w:numPr>
        <w:jc w:val="both"/>
        <w:rPr>
          <w:lang w:val="en-US"/>
        </w:rPr>
      </w:pPr>
      <w:r w:rsidRPr="002D6F53">
        <w:rPr>
          <w:lang w:val="en-US"/>
        </w:rPr>
        <w:t xml:space="preserve">R4-1801202 </w:t>
      </w:r>
      <w:r w:rsidR="002D6F53" w:rsidRPr="002D6F53">
        <w:rPr>
          <w:lang w:val="en-US"/>
        </w:rPr>
        <w:t>WF on EIRP CDF for spherical coverage</w:t>
      </w:r>
      <w:r w:rsidR="001C4F6A">
        <w:rPr>
          <w:lang w:val="en-US"/>
        </w:rPr>
        <w:t>,</w:t>
      </w:r>
      <w:r w:rsidR="002D6F53" w:rsidRPr="002D6F53">
        <w:rPr>
          <w:lang w:val="en-US"/>
        </w:rPr>
        <w:t xml:space="preserve"> </w:t>
      </w:r>
      <w:r w:rsidRPr="002D6F53">
        <w:rPr>
          <w:lang w:val="en-US"/>
        </w:rPr>
        <w:t>Samsung, MediaTek</w:t>
      </w:r>
    </w:p>
    <w:p w14:paraId="003F3CA5" w14:textId="5B6ED7A0" w:rsidR="002D6F53" w:rsidRDefault="002D6F53" w:rsidP="00CD1A70">
      <w:pPr>
        <w:pStyle w:val="BodyText"/>
        <w:numPr>
          <w:ilvl w:val="0"/>
          <w:numId w:val="7"/>
        </w:numPr>
        <w:jc w:val="both"/>
        <w:rPr>
          <w:lang w:val="en-US"/>
        </w:rPr>
      </w:pPr>
      <w:r>
        <w:lastRenderedPageBreak/>
        <w:t>R4-1805321 UE Spherical Coverage at mmWave 28GHz, Sony, Ericsson</w:t>
      </w:r>
    </w:p>
    <w:sectPr w:rsidR="002D6F5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3C3608" w14:textId="77777777" w:rsidR="00463A69" w:rsidRDefault="00463A69">
      <w:r>
        <w:separator/>
      </w:r>
    </w:p>
  </w:endnote>
  <w:endnote w:type="continuationSeparator" w:id="0">
    <w:p w14:paraId="31E39B9D" w14:textId="77777777" w:rsidR="00463A69" w:rsidRDefault="0046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5BCA5" w14:textId="77777777" w:rsidR="00463A69" w:rsidRDefault="00463A69">
      <w:r>
        <w:separator/>
      </w:r>
    </w:p>
  </w:footnote>
  <w:footnote w:type="continuationSeparator" w:id="0">
    <w:p w14:paraId="191D7A65" w14:textId="77777777" w:rsidR="00463A69" w:rsidRDefault="00463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CA36998"/>
    <w:multiLevelType w:val="hybridMultilevel"/>
    <w:tmpl w:val="53901BCC"/>
    <w:lvl w:ilvl="0" w:tplc="D9A0592A">
      <w:start w:val="1"/>
      <w:numFmt w:val="bullet"/>
      <w:lvlText w:val="•"/>
      <w:lvlJc w:val="left"/>
      <w:pPr>
        <w:tabs>
          <w:tab w:val="num" w:pos="720"/>
        </w:tabs>
        <w:ind w:left="720" w:hanging="360"/>
      </w:pPr>
      <w:rPr>
        <w:rFonts w:ascii="Arial" w:hAnsi="Arial" w:hint="default"/>
      </w:rPr>
    </w:lvl>
    <w:lvl w:ilvl="1" w:tplc="2F9CE434">
      <w:numFmt w:val="bullet"/>
      <w:lvlText w:val="•"/>
      <w:lvlJc w:val="left"/>
      <w:pPr>
        <w:tabs>
          <w:tab w:val="num" w:pos="1440"/>
        </w:tabs>
        <w:ind w:left="1440" w:hanging="360"/>
      </w:pPr>
      <w:rPr>
        <w:rFonts w:ascii="Arial" w:hAnsi="Arial" w:hint="default"/>
      </w:rPr>
    </w:lvl>
    <w:lvl w:ilvl="2" w:tplc="370668E0" w:tentative="1">
      <w:start w:val="1"/>
      <w:numFmt w:val="bullet"/>
      <w:lvlText w:val="•"/>
      <w:lvlJc w:val="left"/>
      <w:pPr>
        <w:tabs>
          <w:tab w:val="num" w:pos="2160"/>
        </w:tabs>
        <w:ind w:left="2160" w:hanging="360"/>
      </w:pPr>
      <w:rPr>
        <w:rFonts w:ascii="Arial" w:hAnsi="Arial" w:hint="default"/>
      </w:rPr>
    </w:lvl>
    <w:lvl w:ilvl="3" w:tplc="B4F00272" w:tentative="1">
      <w:start w:val="1"/>
      <w:numFmt w:val="bullet"/>
      <w:lvlText w:val="•"/>
      <w:lvlJc w:val="left"/>
      <w:pPr>
        <w:tabs>
          <w:tab w:val="num" w:pos="2880"/>
        </w:tabs>
        <w:ind w:left="2880" w:hanging="360"/>
      </w:pPr>
      <w:rPr>
        <w:rFonts w:ascii="Arial" w:hAnsi="Arial" w:hint="default"/>
      </w:rPr>
    </w:lvl>
    <w:lvl w:ilvl="4" w:tplc="2F4E4E54" w:tentative="1">
      <w:start w:val="1"/>
      <w:numFmt w:val="bullet"/>
      <w:lvlText w:val="•"/>
      <w:lvlJc w:val="left"/>
      <w:pPr>
        <w:tabs>
          <w:tab w:val="num" w:pos="3600"/>
        </w:tabs>
        <w:ind w:left="3600" w:hanging="360"/>
      </w:pPr>
      <w:rPr>
        <w:rFonts w:ascii="Arial" w:hAnsi="Arial" w:hint="default"/>
      </w:rPr>
    </w:lvl>
    <w:lvl w:ilvl="5" w:tplc="5A8E8E60" w:tentative="1">
      <w:start w:val="1"/>
      <w:numFmt w:val="bullet"/>
      <w:lvlText w:val="•"/>
      <w:lvlJc w:val="left"/>
      <w:pPr>
        <w:tabs>
          <w:tab w:val="num" w:pos="4320"/>
        </w:tabs>
        <w:ind w:left="4320" w:hanging="360"/>
      </w:pPr>
      <w:rPr>
        <w:rFonts w:ascii="Arial" w:hAnsi="Arial" w:hint="default"/>
      </w:rPr>
    </w:lvl>
    <w:lvl w:ilvl="6" w:tplc="6BE0CC3A" w:tentative="1">
      <w:start w:val="1"/>
      <w:numFmt w:val="bullet"/>
      <w:lvlText w:val="•"/>
      <w:lvlJc w:val="left"/>
      <w:pPr>
        <w:tabs>
          <w:tab w:val="num" w:pos="5040"/>
        </w:tabs>
        <w:ind w:left="5040" w:hanging="360"/>
      </w:pPr>
      <w:rPr>
        <w:rFonts w:ascii="Arial" w:hAnsi="Arial" w:hint="default"/>
      </w:rPr>
    </w:lvl>
    <w:lvl w:ilvl="7" w:tplc="683E6B84" w:tentative="1">
      <w:start w:val="1"/>
      <w:numFmt w:val="bullet"/>
      <w:lvlText w:val="•"/>
      <w:lvlJc w:val="left"/>
      <w:pPr>
        <w:tabs>
          <w:tab w:val="num" w:pos="5760"/>
        </w:tabs>
        <w:ind w:left="5760" w:hanging="360"/>
      </w:pPr>
      <w:rPr>
        <w:rFonts w:ascii="Arial" w:hAnsi="Arial" w:hint="default"/>
      </w:rPr>
    </w:lvl>
    <w:lvl w:ilvl="8" w:tplc="204C6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BE1CA2"/>
    <w:multiLevelType w:val="hybridMultilevel"/>
    <w:tmpl w:val="4E34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1610A"/>
    <w:multiLevelType w:val="hybridMultilevel"/>
    <w:tmpl w:val="09FC7E72"/>
    <w:lvl w:ilvl="0" w:tplc="668439EE">
      <w:start w:val="1"/>
      <w:numFmt w:val="bullet"/>
      <w:lvlText w:val="•"/>
      <w:lvlJc w:val="left"/>
      <w:pPr>
        <w:tabs>
          <w:tab w:val="num" w:pos="720"/>
        </w:tabs>
        <w:ind w:left="720" w:hanging="360"/>
      </w:pPr>
      <w:rPr>
        <w:rFonts w:ascii="Arial" w:hAnsi="Arial" w:hint="default"/>
      </w:rPr>
    </w:lvl>
    <w:lvl w:ilvl="1" w:tplc="A8E0300C">
      <w:start w:val="174"/>
      <w:numFmt w:val="bullet"/>
      <w:lvlText w:val="•"/>
      <w:lvlJc w:val="left"/>
      <w:pPr>
        <w:tabs>
          <w:tab w:val="num" w:pos="1440"/>
        </w:tabs>
        <w:ind w:left="1440" w:hanging="360"/>
      </w:pPr>
      <w:rPr>
        <w:rFonts w:ascii="Arial" w:hAnsi="Arial" w:hint="default"/>
      </w:rPr>
    </w:lvl>
    <w:lvl w:ilvl="2" w:tplc="C178CFC0">
      <w:start w:val="174"/>
      <w:numFmt w:val="bullet"/>
      <w:lvlText w:val="•"/>
      <w:lvlJc w:val="left"/>
      <w:pPr>
        <w:tabs>
          <w:tab w:val="num" w:pos="2160"/>
        </w:tabs>
        <w:ind w:left="2160" w:hanging="360"/>
      </w:pPr>
      <w:rPr>
        <w:rFonts w:ascii="Arial" w:hAnsi="Arial" w:hint="default"/>
      </w:rPr>
    </w:lvl>
    <w:lvl w:ilvl="3" w:tplc="B2B8EA36" w:tentative="1">
      <w:start w:val="1"/>
      <w:numFmt w:val="bullet"/>
      <w:lvlText w:val="•"/>
      <w:lvlJc w:val="left"/>
      <w:pPr>
        <w:tabs>
          <w:tab w:val="num" w:pos="2880"/>
        </w:tabs>
        <w:ind w:left="2880" w:hanging="360"/>
      </w:pPr>
      <w:rPr>
        <w:rFonts w:ascii="Arial" w:hAnsi="Arial" w:hint="default"/>
      </w:rPr>
    </w:lvl>
    <w:lvl w:ilvl="4" w:tplc="CAD603E4" w:tentative="1">
      <w:start w:val="1"/>
      <w:numFmt w:val="bullet"/>
      <w:lvlText w:val="•"/>
      <w:lvlJc w:val="left"/>
      <w:pPr>
        <w:tabs>
          <w:tab w:val="num" w:pos="3600"/>
        </w:tabs>
        <w:ind w:left="3600" w:hanging="360"/>
      </w:pPr>
      <w:rPr>
        <w:rFonts w:ascii="Arial" w:hAnsi="Arial" w:hint="default"/>
      </w:rPr>
    </w:lvl>
    <w:lvl w:ilvl="5" w:tplc="81B2EB92" w:tentative="1">
      <w:start w:val="1"/>
      <w:numFmt w:val="bullet"/>
      <w:lvlText w:val="•"/>
      <w:lvlJc w:val="left"/>
      <w:pPr>
        <w:tabs>
          <w:tab w:val="num" w:pos="4320"/>
        </w:tabs>
        <w:ind w:left="4320" w:hanging="360"/>
      </w:pPr>
      <w:rPr>
        <w:rFonts w:ascii="Arial" w:hAnsi="Arial" w:hint="default"/>
      </w:rPr>
    </w:lvl>
    <w:lvl w:ilvl="6" w:tplc="FD043FCA" w:tentative="1">
      <w:start w:val="1"/>
      <w:numFmt w:val="bullet"/>
      <w:lvlText w:val="•"/>
      <w:lvlJc w:val="left"/>
      <w:pPr>
        <w:tabs>
          <w:tab w:val="num" w:pos="5040"/>
        </w:tabs>
        <w:ind w:left="5040" w:hanging="360"/>
      </w:pPr>
      <w:rPr>
        <w:rFonts w:ascii="Arial" w:hAnsi="Arial" w:hint="default"/>
      </w:rPr>
    </w:lvl>
    <w:lvl w:ilvl="7" w:tplc="AA4249C0" w:tentative="1">
      <w:start w:val="1"/>
      <w:numFmt w:val="bullet"/>
      <w:lvlText w:val="•"/>
      <w:lvlJc w:val="left"/>
      <w:pPr>
        <w:tabs>
          <w:tab w:val="num" w:pos="5760"/>
        </w:tabs>
        <w:ind w:left="5760" w:hanging="360"/>
      </w:pPr>
      <w:rPr>
        <w:rFonts w:ascii="Arial" w:hAnsi="Arial" w:hint="default"/>
      </w:rPr>
    </w:lvl>
    <w:lvl w:ilvl="8" w:tplc="B7DC1A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188730D9"/>
    <w:multiLevelType w:val="hybridMultilevel"/>
    <w:tmpl w:val="46EACC42"/>
    <w:lvl w:ilvl="0" w:tplc="A97EE7B0">
      <w:start w:val="1"/>
      <w:numFmt w:val="bullet"/>
      <w:lvlText w:val="•"/>
      <w:lvlJc w:val="left"/>
      <w:pPr>
        <w:tabs>
          <w:tab w:val="num" w:pos="720"/>
        </w:tabs>
        <w:ind w:left="720" w:hanging="360"/>
      </w:pPr>
      <w:rPr>
        <w:rFonts w:ascii="Arial" w:hAnsi="Arial" w:hint="default"/>
      </w:rPr>
    </w:lvl>
    <w:lvl w:ilvl="1" w:tplc="DD92AACE">
      <w:start w:val="1"/>
      <w:numFmt w:val="bullet"/>
      <w:lvlText w:val="•"/>
      <w:lvlJc w:val="left"/>
      <w:pPr>
        <w:tabs>
          <w:tab w:val="num" w:pos="1440"/>
        </w:tabs>
        <w:ind w:left="1440" w:hanging="360"/>
      </w:pPr>
      <w:rPr>
        <w:rFonts w:ascii="Arial" w:hAnsi="Arial" w:hint="default"/>
      </w:rPr>
    </w:lvl>
    <w:lvl w:ilvl="2" w:tplc="2CD65E32" w:tentative="1">
      <w:start w:val="1"/>
      <w:numFmt w:val="bullet"/>
      <w:lvlText w:val="•"/>
      <w:lvlJc w:val="left"/>
      <w:pPr>
        <w:tabs>
          <w:tab w:val="num" w:pos="2160"/>
        </w:tabs>
        <w:ind w:left="2160" w:hanging="360"/>
      </w:pPr>
      <w:rPr>
        <w:rFonts w:ascii="Arial" w:hAnsi="Arial" w:hint="default"/>
      </w:rPr>
    </w:lvl>
    <w:lvl w:ilvl="3" w:tplc="3670E076" w:tentative="1">
      <w:start w:val="1"/>
      <w:numFmt w:val="bullet"/>
      <w:lvlText w:val="•"/>
      <w:lvlJc w:val="left"/>
      <w:pPr>
        <w:tabs>
          <w:tab w:val="num" w:pos="2880"/>
        </w:tabs>
        <w:ind w:left="2880" w:hanging="360"/>
      </w:pPr>
      <w:rPr>
        <w:rFonts w:ascii="Arial" w:hAnsi="Arial" w:hint="default"/>
      </w:rPr>
    </w:lvl>
    <w:lvl w:ilvl="4" w:tplc="9558DC16" w:tentative="1">
      <w:start w:val="1"/>
      <w:numFmt w:val="bullet"/>
      <w:lvlText w:val="•"/>
      <w:lvlJc w:val="left"/>
      <w:pPr>
        <w:tabs>
          <w:tab w:val="num" w:pos="3600"/>
        </w:tabs>
        <w:ind w:left="3600" w:hanging="360"/>
      </w:pPr>
      <w:rPr>
        <w:rFonts w:ascii="Arial" w:hAnsi="Arial" w:hint="default"/>
      </w:rPr>
    </w:lvl>
    <w:lvl w:ilvl="5" w:tplc="ED80C7AE" w:tentative="1">
      <w:start w:val="1"/>
      <w:numFmt w:val="bullet"/>
      <w:lvlText w:val="•"/>
      <w:lvlJc w:val="left"/>
      <w:pPr>
        <w:tabs>
          <w:tab w:val="num" w:pos="4320"/>
        </w:tabs>
        <w:ind w:left="4320" w:hanging="360"/>
      </w:pPr>
      <w:rPr>
        <w:rFonts w:ascii="Arial" w:hAnsi="Arial" w:hint="default"/>
      </w:rPr>
    </w:lvl>
    <w:lvl w:ilvl="6" w:tplc="0A7C724E" w:tentative="1">
      <w:start w:val="1"/>
      <w:numFmt w:val="bullet"/>
      <w:lvlText w:val="•"/>
      <w:lvlJc w:val="left"/>
      <w:pPr>
        <w:tabs>
          <w:tab w:val="num" w:pos="5040"/>
        </w:tabs>
        <w:ind w:left="5040" w:hanging="360"/>
      </w:pPr>
      <w:rPr>
        <w:rFonts w:ascii="Arial" w:hAnsi="Arial" w:hint="default"/>
      </w:rPr>
    </w:lvl>
    <w:lvl w:ilvl="7" w:tplc="7DD48F10" w:tentative="1">
      <w:start w:val="1"/>
      <w:numFmt w:val="bullet"/>
      <w:lvlText w:val="•"/>
      <w:lvlJc w:val="left"/>
      <w:pPr>
        <w:tabs>
          <w:tab w:val="num" w:pos="5760"/>
        </w:tabs>
        <w:ind w:left="5760" w:hanging="360"/>
      </w:pPr>
      <w:rPr>
        <w:rFonts w:ascii="Arial" w:hAnsi="Arial" w:hint="default"/>
      </w:rPr>
    </w:lvl>
    <w:lvl w:ilvl="8" w:tplc="D130B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4D37EF"/>
    <w:multiLevelType w:val="hybridMultilevel"/>
    <w:tmpl w:val="FF3AE25E"/>
    <w:lvl w:ilvl="0" w:tplc="B4EA1152">
      <w:start w:val="1"/>
      <w:numFmt w:val="bullet"/>
      <w:lvlText w:val="•"/>
      <w:lvlJc w:val="left"/>
      <w:pPr>
        <w:tabs>
          <w:tab w:val="num" w:pos="720"/>
        </w:tabs>
        <w:ind w:left="720" w:hanging="360"/>
      </w:pPr>
      <w:rPr>
        <w:rFonts w:ascii="Arial" w:hAnsi="Arial" w:hint="default"/>
      </w:rPr>
    </w:lvl>
    <w:lvl w:ilvl="1" w:tplc="FAE61248" w:tentative="1">
      <w:start w:val="1"/>
      <w:numFmt w:val="bullet"/>
      <w:lvlText w:val="•"/>
      <w:lvlJc w:val="left"/>
      <w:pPr>
        <w:tabs>
          <w:tab w:val="num" w:pos="1440"/>
        </w:tabs>
        <w:ind w:left="1440" w:hanging="360"/>
      </w:pPr>
      <w:rPr>
        <w:rFonts w:ascii="Arial" w:hAnsi="Arial" w:hint="default"/>
      </w:rPr>
    </w:lvl>
    <w:lvl w:ilvl="2" w:tplc="93F0DA80" w:tentative="1">
      <w:start w:val="1"/>
      <w:numFmt w:val="bullet"/>
      <w:lvlText w:val="•"/>
      <w:lvlJc w:val="left"/>
      <w:pPr>
        <w:tabs>
          <w:tab w:val="num" w:pos="2160"/>
        </w:tabs>
        <w:ind w:left="2160" w:hanging="360"/>
      </w:pPr>
      <w:rPr>
        <w:rFonts w:ascii="Arial" w:hAnsi="Arial" w:hint="default"/>
      </w:rPr>
    </w:lvl>
    <w:lvl w:ilvl="3" w:tplc="E53E20C6" w:tentative="1">
      <w:start w:val="1"/>
      <w:numFmt w:val="bullet"/>
      <w:lvlText w:val="•"/>
      <w:lvlJc w:val="left"/>
      <w:pPr>
        <w:tabs>
          <w:tab w:val="num" w:pos="2880"/>
        </w:tabs>
        <w:ind w:left="2880" w:hanging="360"/>
      </w:pPr>
      <w:rPr>
        <w:rFonts w:ascii="Arial" w:hAnsi="Arial" w:hint="default"/>
      </w:rPr>
    </w:lvl>
    <w:lvl w:ilvl="4" w:tplc="A7EC7A50" w:tentative="1">
      <w:start w:val="1"/>
      <w:numFmt w:val="bullet"/>
      <w:lvlText w:val="•"/>
      <w:lvlJc w:val="left"/>
      <w:pPr>
        <w:tabs>
          <w:tab w:val="num" w:pos="3600"/>
        </w:tabs>
        <w:ind w:left="3600" w:hanging="360"/>
      </w:pPr>
      <w:rPr>
        <w:rFonts w:ascii="Arial" w:hAnsi="Arial" w:hint="default"/>
      </w:rPr>
    </w:lvl>
    <w:lvl w:ilvl="5" w:tplc="F4363D78" w:tentative="1">
      <w:start w:val="1"/>
      <w:numFmt w:val="bullet"/>
      <w:lvlText w:val="•"/>
      <w:lvlJc w:val="left"/>
      <w:pPr>
        <w:tabs>
          <w:tab w:val="num" w:pos="4320"/>
        </w:tabs>
        <w:ind w:left="4320" w:hanging="360"/>
      </w:pPr>
      <w:rPr>
        <w:rFonts w:ascii="Arial" w:hAnsi="Arial" w:hint="default"/>
      </w:rPr>
    </w:lvl>
    <w:lvl w:ilvl="6" w:tplc="899809E2" w:tentative="1">
      <w:start w:val="1"/>
      <w:numFmt w:val="bullet"/>
      <w:lvlText w:val="•"/>
      <w:lvlJc w:val="left"/>
      <w:pPr>
        <w:tabs>
          <w:tab w:val="num" w:pos="5040"/>
        </w:tabs>
        <w:ind w:left="5040" w:hanging="360"/>
      </w:pPr>
      <w:rPr>
        <w:rFonts w:ascii="Arial" w:hAnsi="Arial" w:hint="default"/>
      </w:rPr>
    </w:lvl>
    <w:lvl w:ilvl="7" w:tplc="744ABE92" w:tentative="1">
      <w:start w:val="1"/>
      <w:numFmt w:val="bullet"/>
      <w:lvlText w:val="•"/>
      <w:lvlJc w:val="left"/>
      <w:pPr>
        <w:tabs>
          <w:tab w:val="num" w:pos="5760"/>
        </w:tabs>
        <w:ind w:left="5760" w:hanging="360"/>
      </w:pPr>
      <w:rPr>
        <w:rFonts w:ascii="Arial" w:hAnsi="Arial" w:hint="default"/>
      </w:rPr>
    </w:lvl>
    <w:lvl w:ilvl="8" w:tplc="70E44A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1D280F"/>
    <w:multiLevelType w:val="hybridMultilevel"/>
    <w:tmpl w:val="F34C70EC"/>
    <w:lvl w:ilvl="0" w:tplc="90348A58">
      <w:start w:val="1"/>
      <w:numFmt w:val="bullet"/>
      <w:lvlText w:val="•"/>
      <w:lvlJc w:val="left"/>
      <w:pPr>
        <w:tabs>
          <w:tab w:val="num" w:pos="720"/>
        </w:tabs>
        <w:ind w:left="720" w:hanging="360"/>
      </w:pPr>
      <w:rPr>
        <w:rFonts w:ascii="Arial" w:hAnsi="Arial" w:hint="default"/>
      </w:rPr>
    </w:lvl>
    <w:lvl w:ilvl="1" w:tplc="E58A69E4">
      <w:start w:val="174"/>
      <w:numFmt w:val="bullet"/>
      <w:lvlText w:val="•"/>
      <w:lvlJc w:val="left"/>
      <w:pPr>
        <w:tabs>
          <w:tab w:val="num" w:pos="1440"/>
        </w:tabs>
        <w:ind w:left="1440" w:hanging="360"/>
      </w:pPr>
      <w:rPr>
        <w:rFonts w:ascii="Arial" w:hAnsi="Arial" w:hint="default"/>
      </w:rPr>
    </w:lvl>
    <w:lvl w:ilvl="2" w:tplc="DE2E3CE2" w:tentative="1">
      <w:start w:val="1"/>
      <w:numFmt w:val="bullet"/>
      <w:lvlText w:val="•"/>
      <w:lvlJc w:val="left"/>
      <w:pPr>
        <w:tabs>
          <w:tab w:val="num" w:pos="2160"/>
        </w:tabs>
        <w:ind w:left="2160" w:hanging="360"/>
      </w:pPr>
      <w:rPr>
        <w:rFonts w:ascii="Arial" w:hAnsi="Arial" w:hint="default"/>
      </w:rPr>
    </w:lvl>
    <w:lvl w:ilvl="3" w:tplc="2B48ED56" w:tentative="1">
      <w:start w:val="1"/>
      <w:numFmt w:val="bullet"/>
      <w:lvlText w:val="•"/>
      <w:lvlJc w:val="left"/>
      <w:pPr>
        <w:tabs>
          <w:tab w:val="num" w:pos="2880"/>
        </w:tabs>
        <w:ind w:left="2880" w:hanging="360"/>
      </w:pPr>
      <w:rPr>
        <w:rFonts w:ascii="Arial" w:hAnsi="Arial" w:hint="default"/>
      </w:rPr>
    </w:lvl>
    <w:lvl w:ilvl="4" w:tplc="A8962A30" w:tentative="1">
      <w:start w:val="1"/>
      <w:numFmt w:val="bullet"/>
      <w:lvlText w:val="•"/>
      <w:lvlJc w:val="left"/>
      <w:pPr>
        <w:tabs>
          <w:tab w:val="num" w:pos="3600"/>
        </w:tabs>
        <w:ind w:left="3600" w:hanging="360"/>
      </w:pPr>
      <w:rPr>
        <w:rFonts w:ascii="Arial" w:hAnsi="Arial" w:hint="default"/>
      </w:rPr>
    </w:lvl>
    <w:lvl w:ilvl="5" w:tplc="C5D0794A" w:tentative="1">
      <w:start w:val="1"/>
      <w:numFmt w:val="bullet"/>
      <w:lvlText w:val="•"/>
      <w:lvlJc w:val="left"/>
      <w:pPr>
        <w:tabs>
          <w:tab w:val="num" w:pos="4320"/>
        </w:tabs>
        <w:ind w:left="4320" w:hanging="360"/>
      </w:pPr>
      <w:rPr>
        <w:rFonts w:ascii="Arial" w:hAnsi="Arial" w:hint="default"/>
      </w:rPr>
    </w:lvl>
    <w:lvl w:ilvl="6" w:tplc="6EA8932C" w:tentative="1">
      <w:start w:val="1"/>
      <w:numFmt w:val="bullet"/>
      <w:lvlText w:val="•"/>
      <w:lvlJc w:val="left"/>
      <w:pPr>
        <w:tabs>
          <w:tab w:val="num" w:pos="5040"/>
        </w:tabs>
        <w:ind w:left="5040" w:hanging="360"/>
      </w:pPr>
      <w:rPr>
        <w:rFonts w:ascii="Arial" w:hAnsi="Arial" w:hint="default"/>
      </w:rPr>
    </w:lvl>
    <w:lvl w:ilvl="7" w:tplc="90720608" w:tentative="1">
      <w:start w:val="1"/>
      <w:numFmt w:val="bullet"/>
      <w:lvlText w:val="•"/>
      <w:lvlJc w:val="left"/>
      <w:pPr>
        <w:tabs>
          <w:tab w:val="num" w:pos="5760"/>
        </w:tabs>
        <w:ind w:left="5760" w:hanging="360"/>
      </w:pPr>
      <w:rPr>
        <w:rFonts w:ascii="Arial" w:hAnsi="Arial" w:hint="default"/>
      </w:rPr>
    </w:lvl>
    <w:lvl w:ilvl="8" w:tplc="AE36C68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D1D34"/>
    <w:multiLevelType w:val="hybridMultilevel"/>
    <w:tmpl w:val="FB767B6A"/>
    <w:lvl w:ilvl="0" w:tplc="17962B0C">
      <w:start w:val="1"/>
      <w:numFmt w:val="bullet"/>
      <w:lvlText w:val="•"/>
      <w:lvlJc w:val="left"/>
      <w:pPr>
        <w:tabs>
          <w:tab w:val="num" w:pos="720"/>
        </w:tabs>
        <w:ind w:left="720" w:hanging="360"/>
      </w:pPr>
      <w:rPr>
        <w:rFonts w:ascii="Arial" w:hAnsi="Arial" w:hint="default"/>
      </w:rPr>
    </w:lvl>
    <w:lvl w:ilvl="1" w:tplc="E5D26CC4">
      <w:start w:val="302"/>
      <w:numFmt w:val="bullet"/>
      <w:lvlText w:val="•"/>
      <w:lvlJc w:val="left"/>
      <w:pPr>
        <w:tabs>
          <w:tab w:val="num" w:pos="1440"/>
        </w:tabs>
        <w:ind w:left="1440" w:hanging="360"/>
      </w:pPr>
      <w:rPr>
        <w:rFonts w:ascii="Arial" w:hAnsi="Arial" w:hint="default"/>
      </w:rPr>
    </w:lvl>
    <w:lvl w:ilvl="2" w:tplc="08D0537A" w:tentative="1">
      <w:start w:val="1"/>
      <w:numFmt w:val="bullet"/>
      <w:lvlText w:val="•"/>
      <w:lvlJc w:val="left"/>
      <w:pPr>
        <w:tabs>
          <w:tab w:val="num" w:pos="2160"/>
        </w:tabs>
        <w:ind w:left="2160" w:hanging="360"/>
      </w:pPr>
      <w:rPr>
        <w:rFonts w:ascii="Arial" w:hAnsi="Arial" w:hint="default"/>
      </w:rPr>
    </w:lvl>
    <w:lvl w:ilvl="3" w:tplc="DAC2FC0E" w:tentative="1">
      <w:start w:val="1"/>
      <w:numFmt w:val="bullet"/>
      <w:lvlText w:val="•"/>
      <w:lvlJc w:val="left"/>
      <w:pPr>
        <w:tabs>
          <w:tab w:val="num" w:pos="2880"/>
        </w:tabs>
        <w:ind w:left="2880" w:hanging="360"/>
      </w:pPr>
      <w:rPr>
        <w:rFonts w:ascii="Arial" w:hAnsi="Arial" w:hint="default"/>
      </w:rPr>
    </w:lvl>
    <w:lvl w:ilvl="4" w:tplc="5468905E" w:tentative="1">
      <w:start w:val="1"/>
      <w:numFmt w:val="bullet"/>
      <w:lvlText w:val="•"/>
      <w:lvlJc w:val="left"/>
      <w:pPr>
        <w:tabs>
          <w:tab w:val="num" w:pos="3600"/>
        </w:tabs>
        <w:ind w:left="3600" w:hanging="360"/>
      </w:pPr>
      <w:rPr>
        <w:rFonts w:ascii="Arial" w:hAnsi="Arial" w:hint="default"/>
      </w:rPr>
    </w:lvl>
    <w:lvl w:ilvl="5" w:tplc="CBBEEEEE" w:tentative="1">
      <w:start w:val="1"/>
      <w:numFmt w:val="bullet"/>
      <w:lvlText w:val="•"/>
      <w:lvlJc w:val="left"/>
      <w:pPr>
        <w:tabs>
          <w:tab w:val="num" w:pos="4320"/>
        </w:tabs>
        <w:ind w:left="4320" w:hanging="360"/>
      </w:pPr>
      <w:rPr>
        <w:rFonts w:ascii="Arial" w:hAnsi="Arial" w:hint="default"/>
      </w:rPr>
    </w:lvl>
    <w:lvl w:ilvl="6" w:tplc="CAC231EA" w:tentative="1">
      <w:start w:val="1"/>
      <w:numFmt w:val="bullet"/>
      <w:lvlText w:val="•"/>
      <w:lvlJc w:val="left"/>
      <w:pPr>
        <w:tabs>
          <w:tab w:val="num" w:pos="5040"/>
        </w:tabs>
        <w:ind w:left="5040" w:hanging="360"/>
      </w:pPr>
      <w:rPr>
        <w:rFonts w:ascii="Arial" w:hAnsi="Arial" w:hint="default"/>
      </w:rPr>
    </w:lvl>
    <w:lvl w:ilvl="7" w:tplc="4AF63F46" w:tentative="1">
      <w:start w:val="1"/>
      <w:numFmt w:val="bullet"/>
      <w:lvlText w:val="•"/>
      <w:lvlJc w:val="left"/>
      <w:pPr>
        <w:tabs>
          <w:tab w:val="num" w:pos="5760"/>
        </w:tabs>
        <w:ind w:left="5760" w:hanging="360"/>
      </w:pPr>
      <w:rPr>
        <w:rFonts w:ascii="Arial" w:hAnsi="Arial" w:hint="default"/>
      </w:rPr>
    </w:lvl>
    <w:lvl w:ilvl="8" w:tplc="B27CD58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1E7995"/>
    <w:multiLevelType w:val="hybridMultilevel"/>
    <w:tmpl w:val="2CCA867C"/>
    <w:lvl w:ilvl="0" w:tplc="B13CEF5E">
      <w:start w:val="1"/>
      <w:numFmt w:val="bullet"/>
      <w:lvlText w:val="•"/>
      <w:lvlJc w:val="left"/>
      <w:pPr>
        <w:tabs>
          <w:tab w:val="num" w:pos="720"/>
        </w:tabs>
        <w:ind w:left="720" w:hanging="360"/>
      </w:pPr>
      <w:rPr>
        <w:rFonts w:ascii="Arial" w:hAnsi="Arial" w:hint="default"/>
      </w:rPr>
    </w:lvl>
    <w:lvl w:ilvl="1" w:tplc="ABD0FD7A" w:tentative="1">
      <w:start w:val="1"/>
      <w:numFmt w:val="bullet"/>
      <w:lvlText w:val="•"/>
      <w:lvlJc w:val="left"/>
      <w:pPr>
        <w:tabs>
          <w:tab w:val="num" w:pos="1440"/>
        </w:tabs>
        <w:ind w:left="1440" w:hanging="360"/>
      </w:pPr>
      <w:rPr>
        <w:rFonts w:ascii="Arial" w:hAnsi="Arial" w:hint="default"/>
      </w:rPr>
    </w:lvl>
    <w:lvl w:ilvl="2" w:tplc="B9B0056C" w:tentative="1">
      <w:start w:val="1"/>
      <w:numFmt w:val="bullet"/>
      <w:lvlText w:val="•"/>
      <w:lvlJc w:val="left"/>
      <w:pPr>
        <w:tabs>
          <w:tab w:val="num" w:pos="2160"/>
        </w:tabs>
        <w:ind w:left="2160" w:hanging="360"/>
      </w:pPr>
      <w:rPr>
        <w:rFonts w:ascii="Arial" w:hAnsi="Arial" w:hint="default"/>
      </w:rPr>
    </w:lvl>
    <w:lvl w:ilvl="3" w:tplc="6B9A79B8" w:tentative="1">
      <w:start w:val="1"/>
      <w:numFmt w:val="bullet"/>
      <w:lvlText w:val="•"/>
      <w:lvlJc w:val="left"/>
      <w:pPr>
        <w:tabs>
          <w:tab w:val="num" w:pos="2880"/>
        </w:tabs>
        <w:ind w:left="2880" w:hanging="360"/>
      </w:pPr>
      <w:rPr>
        <w:rFonts w:ascii="Arial" w:hAnsi="Arial" w:hint="default"/>
      </w:rPr>
    </w:lvl>
    <w:lvl w:ilvl="4" w:tplc="EAF8ED36" w:tentative="1">
      <w:start w:val="1"/>
      <w:numFmt w:val="bullet"/>
      <w:lvlText w:val="•"/>
      <w:lvlJc w:val="left"/>
      <w:pPr>
        <w:tabs>
          <w:tab w:val="num" w:pos="3600"/>
        </w:tabs>
        <w:ind w:left="3600" w:hanging="360"/>
      </w:pPr>
      <w:rPr>
        <w:rFonts w:ascii="Arial" w:hAnsi="Arial" w:hint="default"/>
      </w:rPr>
    </w:lvl>
    <w:lvl w:ilvl="5" w:tplc="DF820D5C" w:tentative="1">
      <w:start w:val="1"/>
      <w:numFmt w:val="bullet"/>
      <w:lvlText w:val="•"/>
      <w:lvlJc w:val="left"/>
      <w:pPr>
        <w:tabs>
          <w:tab w:val="num" w:pos="4320"/>
        </w:tabs>
        <w:ind w:left="4320" w:hanging="360"/>
      </w:pPr>
      <w:rPr>
        <w:rFonts w:ascii="Arial" w:hAnsi="Arial" w:hint="default"/>
      </w:rPr>
    </w:lvl>
    <w:lvl w:ilvl="6" w:tplc="DEA03AFA" w:tentative="1">
      <w:start w:val="1"/>
      <w:numFmt w:val="bullet"/>
      <w:lvlText w:val="•"/>
      <w:lvlJc w:val="left"/>
      <w:pPr>
        <w:tabs>
          <w:tab w:val="num" w:pos="5040"/>
        </w:tabs>
        <w:ind w:left="5040" w:hanging="360"/>
      </w:pPr>
      <w:rPr>
        <w:rFonts w:ascii="Arial" w:hAnsi="Arial" w:hint="default"/>
      </w:rPr>
    </w:lvl>
    <w:lvl w:ilvl="7" w:tplc="1878FFD0" w:tentative="1">
      <w:start w:val="1"/>
      <w:numFmt w:val="bullet"/>
      <w:lvlText w:val="•"/>
      <w:lvlJc w:val="left"/>
      <w:pPr>
        <w:tabs>
          <w:tab w:val="num" w:pos="5760"/>
        </w:tabs>
        <w:ind w:left="5760" w:hanging="360"/>
      </w:pPr>
      <w:rPr>
        <w:rFonts w:ascii="Arial" w:hAnsi="Arial" w:hint="default"/>
      </w:rPr>
    </w:lvl>
    <w:lvl w:ilvl="8" w:tplc="8B7210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1075CC8"/>
    <w:multiLevelType w:val="hybridMultilevel"/>
    <w:tmpl w:val="80886DE8"/>
    <w:lvl w:ilvl="0" w:tplc="CE3C7CC8">
      <w:start w:val="1"/>
      <w:numFmt w:val="bullet"/>
      <w:lvlText w:val="•"/>
      <w:lvlJc w:val="left"/>
      <w:pPr>
        <w:tabs>
          <w:tab w:val="num" w:pos="1080"/>
        </w:tabs>
        <w:ind w:left="1080" w:hanging="360"/>
      </w:pPr>
      <w:rPr>
        <w:rFonts w:ascii="Arial" w:hAnsi="Arial" w:hint="default"/>
      </w:rPr>
    </w:lvl>
    <w:lvl w:ilvl="1" w:tplc="8346B1BE">
      <w:start w:val="1"/>
      <w:numFmt w:val="bullet"/>
      <w:lvlText w:val="•"/>
      <w:lvlJc w:val="left"/>
      <w:pPr>
        <w:tabs>
          <w:tab w:val="num" w:pos="1800"/>
        </w:tabs>
        <w:ind w:left="1800" w:hanging="360"/>
      </w:pPr>
      <w:rPr>
        <w:rFonts w:ascii="Arial" w:hAnsi="Arial" w:hint="default"/>
      </w:rPr>
    </w:lvl>
    <w:lvl w:ilvl="2" w:tplc="3D86B840">
      <w:numFmt w:val="bullet"/>
      <w:lvlText w:val="•"/>
      <w:lvlJc w:val="left"/>
      <w:pPr>
        <w:tabs>
          <w:tab w:val="num" w:pos="2520"/>
        </w:tabs>
        <w:ind w:left="2520" w:hanging="360"/>
      </w:pPr>
      <w:rPr>
        <w:rFonts w:ascii="Arial" w:hAnsi="Arial" w:hint="default"/>
      </w:rPr>
    </w:lvl>
    <w:lvl w:ilvl="3" w:tplc="E018920A">
      <w:start w:val="1"/>
      <w:numFmt w:val="bullet"/>
      <w:lvlText w:val="•"/>
      <w:lvlJc w:val="left"/>
      <w:pPr>
        <w:tabs>
          <w:tab w:val="num" w:pos="3240"/>
        </w:tabs>
        <w:ind w:left="3240" w:hanging="360"/>
      </w:pPr>
      <w:rPr>
        <w:rFonts w:ascii="Arial" w:hAnsi="Arial" w:hint="default"/>
      </w:rPr>
    </w:lvl>
    <w:lvl w:ilvl="4" w:tplc="28FEF328" w:tentative="1">
      <w:start w:val="1"/>
      <w:numFmt w:val="bullet"/>
      <w:lvlText w:val="•"/>
      <w:lvlJc w:val="left"/>
      <w:pPr>
        <w:tabs>
          <w:tab w:val="num" w:pos="3960"/>
        </w:tabs>
        <w:ind w:left="3960" w:hanging="360"/>
      </w:pPr>
      <w:rPr>
        <w:rFonts w:ascii="Arial" w:hAnsi="Arial" w:hint="default"/>
      </w:rPr>
    </w:lvl>
    <w:lvl w:ilvl="5" w:tplc="C48CBA3C" w:tentative="1">
      <w:start w:val="1"/>
      <w:numFmt w:val="bullet"/>
      <w:lvlText w:val="•"/>
      <w:lvlJc w:val="left"/>
      <w:pPr>
        <w:tabs>
          <w:tab w:val="num" w:pos="4680"/>
        </w:tabs>
        <w:ind w:left="4680" w:hanging="360"/>
      </w:pPr>
      <w:rPr>
        <w:rFonts w:ascii="Arial" w:hAnsi="Arial" w:hint="default"/>
      </w:rPr>
    </w:lvl>
    <w:lvl w:ilvl="6" w:tplc="244CFA74" w:tentative="1">
      <w:start w:val="1"/>
      <w:numFmt w:val="bullet"/>
      <w:lvlText w:val="•"/>
      <w:lvlJc w:val="left"/>
      <w:pPr>
        <w:tabs>
          <w:tab w:val="num" w:pos="5400"/>
        </w:tabs>
        <w:ind w:left="5400" w:hanging="360"/>
      </w:pPr>
      <w:rPr>
        <w:rFonts w:ascii="Arial" w:hAnsi="Arial" w:hint="default"/>
      </w:rPr>
    </w:lvl>
    <w:lvl w:ilvl="7" w:tplc="BB90F932" w:tentative="1">
      <w:start w:val="1"/>
      <w:numFmt w:val="bullet"/>
      <w:lvlText w:val="•"/>
      <w:lvlJc w:val="left"/>
      <w:pPr>
        <w:tabs>
          <w:tab w:val="num" w:pos="6120"/>
        </w:tabs>
        <w:ind w:left="6120" w:hanging="360"/>
      </w:pPr>
      <w:rPr>
        <w:rFonts w:ascii="Arial" w:hAnsi="Arial" w:hint="default"/>
      </w:rPr>
    </w:lvl>
    <w:lvl w:ilvl="8" w:tplc="9612BE0C"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7214296"/>
    <w:multiLevelType w:val="hybridMultilevel"/>
    <w:tmpl w:val="0C324FA0"/>
    <w:lvl w:ilvl="0" w:tplc="1FD6C1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E3144D0"/>
    <w:multiLevelType w:val="hybridMultilevel"/>
    <w:tmpl w:val="5ECC3BD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542B40"/>
    <w:multiLevelType w:val="hybridMultilevel"/>
    <w:tmpl w:val="C0169F54"/>
    <w:lvl w:ilvl="0" w:tplc="2C34285C">
      <w:start w:val="1"/>
      <w:numFmt w:val="lowerLetter"/>
      <w:lvlText w:val="(%1)"/>
      <w:lvlJc w:val="left"/>
      <w:pPr>
        <w:ind w:left="2210" w:hanging="360"/>
      </w:pPr>
      <w:rPr>
        <w:rFonts w:hint="default"/>
      </w:rPr>
    </w:lvl>
    <w:lvl w:ilvl="1" w:tplc="041D0019" w:tentative="1">
      <w:start w:val="1"/>
      <w:numFmt w:val="lowerLetter"/>
      <w:lvlText w:val="%2."/>
      <w:lvlJc w:val="left"/>
      <w:pPr>
        <w:ind w:left="2930" w:hanging="360"/>
      </w:pPr>
    </w:lvl>
    <w:lvl w:ilvl="2" w:tplc="041D001B" w:tentative="1">
      <w:start w:val="1"/>
      <w:numFmt w:val="lowerRoman"/>
      <w:lvlText w:val="%3."/>
      <w:lvlJc w:val="right"/>
      <w:pPr>
        <w:ind w:left="3650" w:hanging="180"/>
      </w:pPr>
    </w:lvl>
    <w:lvl w:ilvl="3" w:tplc="041D000F" w:tentative="1">
      <w:start w:val="1"/>
      <w:numFmt w:val="decimal"/>
      <w:lvlText w:val="%4."/>
      <w:lvlJc w:val="left"/>
      <w:pPr>
        <w:ind w:left="4370" w:hanging="360"/>
      </w:pPr>
    </w:lvl>
    <w:lvl w:ilvl="4" w:tplc="041D0019" w:tentative="1">
      <w:start w:val="1"/>
      <w:numFmt w:val="lowerLetter"/>
      <w:lvlText w:val="%5."/>
      <w:lvlJc w:val="left"/>
      <w:pPr>
        <w:ind w:left="5090" w:hanging="360"/>
      </w:pPr>
    </w:lvl>
    <w:lvl w:ilvl="5" w:tplc="041D001B" w:tentative="1">
      <w:start w:val="1"/>
      <w:numFmt w:val="lowerRoman"/>
      <w:lvlText w:val="%6."/>
      <w:lvlJc w:val="right"/>
      <w:pPr>
        <w:ind w:left="5810" w:hanging="180"/>
      </w:pPr>
    </w:lvl>
    <w:lvl w:ilvl="6" w:tplc="041D000F" w:tentative="1">
      <w:start w:val="1"/>
      <w:numFmt w:val="decimal"/>
      <w:lvlText w:val="%7."/>
      <w:lvlJc w:val="left"/>
      <w:pPr>
        <w:ind w:left="6530" w:hanging="360"/>
      </w:pPr>
    </w:lvl>
    <w:lvl w:ilvl="7" w:tplc="041D0019" w:tentative="1">
      <w:start w:val="1"/>
      <w:numFmt w:val="lowerLetter"/>
      <w:lvlText w:val="%8."/>
      <w:lvlJc w:val="left"/>
      <w:pPr>
        <w:ind w:left="7250" w:hanging="360"/>
      </w:pPr>
    </w:lvl>
    <w:lvl w:ilvl="8" w:tplc="041D001B" w:tentative="1">
      <w:start w:val="1"/>
      <w:numFmt w:val="lowerRoman"/>
      <w:lvlText w:val="%9."/>
      <w:lvlJc w:val="right"/>
      <w:pPr>
        <w:ind w:left="7970" w:hanging="180"/>
      </w:p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12"/>
  </w:num>
  <w:num w:numId="5">
    <w:abstractNumId w:val="4"/>
  </w:num>
  <w:num w:numId="6">
    <w:abstractNumId w:val="15"/>
  </w:num>
  <w:num w:numId="7">
    <w:abstractNumId w:val="5"/>
  </w:num>
  <w:num w:numId="8">
    <w:abstractNumId w:val="3"/>
  </w:num>
  <w:num w:numId="9">
    <w:abstractNumId w:val="8"/>
  </w:num>
  <w:num w:numId="10">
    <w:abstractNumId w:val="17"/>
  </w:num>
  <w:num w:numId="11">
    <w:abstractNumId w:val="9"/>
  </w:num>
  <w:num w:numId="12">
    <w:abstractNumId w:val="11"/>
  </w:num>
  <w:num w:numId="13">
    <w:abstractNumId w:val="13"/>
  </w:num>
  <w:num w:numId="14">
    <w:abstractNumId w:val="2"/>
  </w:num>
  <w:num w:numId="15">
    <w:abstractNumId w:val="13"/>
  </w:num>
  <w:num w:numId="16">
    <w:abstractNumId w:val="13"/>
  </w:num>
  <w:num w:numId="17">
    <w:abstractNumId w:val="14"/>
  </w:num>
  <w:num w:numId="18">
    <w:abstractNumId w:val="6"/>
  </w:num>
  <w:num w:numId="19">
    <w:abstractNumId w:val="10"/>
  </w:num>
  <w:num w:numId="20">
    <w:abstractNumId w:val="7"/>
  </w:num>
  <w:num w:numId="21">
    <w:abstractNumId w:val="1"/>
  </w:num>
  <w:num w:numId="22">
    <w:abstractNumId w:val="13"/>
  </w:num>
  <w:num w:numId="23">
    <w:abstractNumId w:val="13"/>
  </w:num>
  <w:num w:numId="24">
    <w:abstractNumId w:val="16"/>
  </w:num>
  <w:num w:numId="25">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Nq4FAP4p3Do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65F6"/>
    <w:rsid w:val="00016A00"/>
    <w:rsid w:val="00016CF1"/>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294D"/>
    <w:rsid w:val="00063101"/>
    <w:rsid w:val="000634C7"/>
    <w:rsid w:val="00065010"/>
    <w:rsid w:val="00065275"/>
    <w:rsid w:val="00065486"/>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722"/>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309"/>
    <w:rsid w:val="00094517"/>
    <w:rsid w:val="000953BA"/>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6067"/>
    <w:rsid w:val="000A64F6"/>
    <w:rsid w:val="000A64FB"/>
    <w:rsid w:val="000A66CE"/>
    <w:rsid w:val="000A6AFA"/>
    <w:rsid w:val="000A75A9"/>
    <w:rsid w:val="000A7750"/>
    <w:rsid w:val="000A7A4D"/>
    <w:rsid w:val="000A7D0E"/>
    <w:rsid w:val="000B0358"/>
    <w:rsid w:val="000B0D9C"/>
    <w:rsid w:val="000B0F74"/>
    <w:rsid w:val="000B1B63"/>
    <w:rsid w:val="000B1D7E"/>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37E5"/>
    <w:rsid w:val="000D39F6"/>
    <w:rsid w:val="000D3A8B"/>
    <w:rsid w:val="000D4086"/>
    <w:rsid w:val="000D48C0"/>
    <w:rsid w:val="000D4ABA"/>
    <w:rsid w:val="000D4F2C"/>
    <w:rsid w:val="000D578E"/>
    <w:rsid w:val="000D5B4A"/>
    <w:rsid w:val="000D5BF8"/>
    <w:rsid w:val="000D5C5E"/>
    <w:rsid w:val="000D5FF0"/>
    <w:rsid w:val="000D6210"/>
    <w:rsid w:val="000D62B6"/>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91E"/>
    <w:rsid w:val="000E5383"/>
    <w:rsid w:val="000E544A"/>
    <w:rsid w:val="000E581F"/>
    <w:rsid w:val="000E6036"/>
    <w:rsid w:val="000E6512"/>
    <w:rsid w:val="000E69D5"/>
    <w:rsid w:val="000E6C0C"/>
    <w:rsid w:val="000E6CCB"/>
    <w:rsid w:val="000E76C5"/>
    <w:rsid w:val="000E77AB"/>
    <w:rsid w:val="000E798D"/>
    <w:rsid w:val="000E7A18"/>
    <w:rsid w:val="000E7C8D"/>
    <w:rsid w:val="000F0084"/>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769"/>
    <w:rsid w:val="00100AD7"/>
    <w:rsid w:val="00100E94"/>
    <w:rsid w:val="00100F60"/>
    <w:rsid w:val="001010C6"/>
    <w:rsid w:val="0010156D"/>
    <w:rsid w:val="001016E8"/>
    <w:rsid w:val="00101871"/>
    <w:rsid w:val="001024D3"/>
    <w:rsid w:val="0010260E"/>
    <w:rsid w:val="00102683"/>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60E8"/>
    <w:rsid w:val="00126327"/>
    <w:rsid w:val="001265AF"/>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43B"/>
    <w:rsid w:val="00136C63"/>
    <w:rsid w:val="00137AEB"/>
    <w:rsid w:val="00137ECF"/>
    <w:rsid w:val="00137F28"/>
    <w:rsid w:val="00140D0B"/>
    <w:rsid w:val="00140EB3"/>
    <w:rsid w:val="00141092"/>
    <w:rsid w:val="0014115B"/>
    <w:rsid w:val="001414E7"/>
    <w:rsid w:val="00141AB1"/>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EEC"/>
    <w:rsid w:val="00147F1D"/>
    <w:rsid w:val="001505B6"/>
    <w:rsid w:val="00150DA2"/>
    <w:rsid w:val="00150FE7"/>
    <w:rsid w:val="00151869"/>
    <w:rsid w:val="00151FD4"/>
    <w:rsid w:val="001526E9"/>
    <w:rsid w:val="00152992"/>
    <w:rsid w:val="00152C5E"/>
    <w:rsid w:val="001530F5"/>
    <w:rsid w:val="00153615"/>
    <w:rsid w:val="00153ECD"/>
    <w:rsid w:val="0015413B"/>
    <w:rsid w:val="001541BA"/>
    <w:rsid w:val="00154F0F"/>
    <w:rsid w:val="0015536E"/>
    <w:rsid w:val="0015597E"/>
    <w:rsid w:val="00155D40"/>
    <w:rsid w:val="00156589"/>
    <w:rsid w:val="00156B8A"/>
    <w:rsid w:val="001577A3"/>
    <w:rsid w:val="00157CDC"/>
    <w:rsid w:val="00160EE0"/>
    <w:rsid w:val="001614CD"/>
    <w:rsid w:val="0016158C"/>
    <w:rsid w:val="0016177F"/>
    <w:rsid w:val="00161F37"/>
    <w:rsid w:val="001622E1"/>
    <w:rsid w:val="00162406"/>
    <w:rsid w:val="0016284A"/>
    <w:rsid w:val="00162968"/>
    <w:rsid w:val="00162F82"/>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A0237"/>
    <w:rsid w:val="001A11B2"/>
    <w:rsid w:val="001A1B79"/>
    <w:rsid w:val="001A1CFB"/>
    <w:rsid w:val="001A1DC4"/>
    <w:rsid w:val="001A1EC8"/>
    <w:rsid w:val="001A22C3"/>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9A7"/>
    <w:rsid w:val="001B0BDA"/>
    <w:rsid w:val="001B164C"/>
    <w:rsid w:val="001B216A"/>
    <w:rsid w:val="001B3696"/>
    <w:rsid w:val="001B40F0"/>
    <w:rsid w:val="001B5F23"/>
    <w:rsid w:val="001B63E4"/>
    <w:rsid w:val="001B6675"/>
    <w:rsid w:val="001B6D6C"/>
    <w:rsid w:val="001B6ECD"/>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4F6A"/>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11C4"/>
    <w:rsid w:val="001E19AC"/>
    <w:rsid w:val="001E22D2"/>
    <w:rsid w:val="001E23CC"/>
    <w:rsid w:val="001E2C43"/>
    <w:rsid w:val="001E32E8"/>
    <w:rsid w:val="001E3759"/>
    <w:rsid w:val="001E41C6"/>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76F"/>
    <w:rsid w:val="001F6B0C"/>
    <w:rsid w:val="001F6E50"/>
    <w:rsid w:val="001F6FC1"/>
    <w:rsid w:val="001F6FD6"/>
    <w:rsid w:val="001F7310"/>
    <w:rsid w:val="001F76CD"/>
    <w:rsid w:val="001F7916"/>
    <w:rsid w:val="001F7FFC"/>
    <w:rsid w:val="00200153"/>
    <w:rsid w:val="00201459"/>
    <w:rsid w:val="00201A06"/>
    <w:rsid w:val="00201D42"/>
    <w:rsid w:val="002021DA"/>
    <w:rsid w:val="00202A24"/>
    <w:rsid w:val="00202B68"/>
    <w:rsid w:val="00202F0E"/>
    <w:rsid w:val="00202F5B"/>
    <w:rsid w:val="002031CC"/>
    <w:rsid w:val="00203312"/>
    <w:rsid w:val="0020339C"/>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205A2"/>
    <w:rsid w:val="00220AC4"/>
    <w:rsid w:val="00220BA7"/>
    <w:rsid w:val="00220FCA"/>
    <w:rsid w:val="0022143E"/>
    <w:rsid w:val="00221811"/>
    <w:rsid w:val="00221C0D"/>
    <w:rsid w:val="002224FE"/>
    <w:rsid w:val="0022267E"/>
    <w:rsid w:val="00222711"/>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4BCE"/>
    <w:rsid w:val="00245870"/>
    <w:rsid w:val="00245B45"/>
    <w:rsid w:val="0024608D"/>
    <w:rsid w:val="0024620B"/>
    <w:rsid w:val="00246646"/>
    <w:rsid w:val="00246998"/>
    <w:rsid w:val="002475BC"/>
    <w:rsid w:val="0025120C"/>
    <w:rsid w:val="0025125D"/>
    <w:rsid w:val="00251B65"/>
    <w:rsid w:val="00251C1E"/>
    <w:rsid w:val="00251E3D"/>
    <w:rsid w:val="0025230C"/>
    <w:rsid w:val="002523F9"/>
    <w:rsid w:val="0025295D"/>
    <w:rsid w:val="00252FA2"/>
    <w:rsid w:val="00253321"/>
    <w:rsid w:val="0025467B"/>
    <w:rsid w:val="002546E3"/>
    <w:rsid w:val="00254D94"/>
    <w:rsid w:val="00255BEC"/>
    <w:rsid w:val="002560DA"/>
    <w:rsid w:val="002571D6"/>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6E1D"/>
    <w:rsid w:val="0026703D"/>
    <w:rsid w:val="002670E8"/>
    <w:rsid w:val="002674BB"/>
    <w:rsid w:val="002700F7"/>
    <w:rsid w:val="00270236"/>
    <w:rsid w:val="00270CDC"/>
    <w:rsid w:val="00272990"/>
    <w:rsid w:val="00273724"/>
    <w:rsid w:val="00273A61"/>
    <w:rsid w:val="00273F5B"/>
    <w:rsid w:val="00274AC8"/>
    <w:rsid w:val="00274BE9"/>
    <w:rsid w:val="00275AF8"/>
    <w:rsid w:val="00275B2C"/>
    <w:rsid w:val="00275B53"/>
    <w:rsid w:val="00275D65"/>
    <w:rsid w:val="00275E95"/>
    <w:rsid w:val="0027642B"/>
    <w:rsid w:val="00276C70"/>
    <w:rsid w:val="00276E7E"/>
    <w:rsid w:val="002800C5"/>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1C"/>
    <w:rsid w:val="00295BF0"/>
    <w:rsid w:val="00295E31"/>
    <w:rsid w:val="00296490"/>
    <w:rsid w:val="0029680C"/>
    <w:rsid w:val="00296D8F"/>
    <w:rsid w:val="0029743E"/>
    <w:rsid w:val="00297BEC"/>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A2B"/>
    <w:rsid w:val="002B0EC6"/>
    <w:rsid w:val="002B133C"/>
    <w:rsid w:val="002B13D3"/>
    <w:rsid w:val="002B13E5"/>
    <w:rsid w:val="002B1465"/>
    <w:rsid w:val="002B1710"/>
    <w:rsid w:val="002B1C5A"/>
    <w:rsid w:val="002B21B2"/>
    <w:rsid w:val="002B281A"/>
    <w:rsid w:val="002B2B8E"/>
    <w:rsid w:val="002B37E0"/>
    <w:rsid w:val="002B3821"/>
    <w:rsid w:val="002B3E51"/>
    <w:rsid w:val="002B43A1"/>
    <w:rsid w:val="002B472B"/>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C83"/>
    <w:rsid w:val="002B6E6A"/>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6F53"/>
    <w:rsid w:val="002D78EC"/>
    <w:rsid w:val="002D7C89"/>
    <w:rsid w:val="002D7D7E"/>
    <w:rsid w:val="002E01DF"/>
    <w:rsid w:val="002E03D2"/>
    <w:rsid w:val="002E1185"/>
    <w:rsid w:val="002E136E"/>
    <w:rsid w:val="002E15BE"/>
    <w:rsid w:val="002E1652"/>
    <w:rsid w:val="002E1F62"/>
    <w:rsid w:val="002E261B"/>
    <w:rsid w:val="002E26D4"/>
    <w:rsid w:val="002E281A"/>
    <w:rsid w:val="002E2EDF"/>
    <w:rsid w:val="002E3E1A"/>
    <w:rsid w:val="002E3E6A"/>
    <w:rsid w:val="002E41A8"/>
    <w:rsid w:val="002E42D8"/>
    <w:rsid w:val="002E454E"/>
    <w:rsid w:val="002E45F1"/>
    <w:rsid w:val="002E463E"/>
    <w:rsid w:val="002E4725"/>
    <w:rsid w:val="002E474E"/>
    <w:rsid w:val="002E5590"/>
    <w:rsid w:val="002E6DF0"/>
    <w:rsid w:val="002E6F13"/>
    <w:rsid w:val="002E7719"/>
    <w:rsid w:val="002E7931"/>
    <w:rsid w:val="002E7A2F"/>
    <w:rsid w:val="002E7C16"/>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10E"/>
    <w:rsid w:val="003055D3"/>
    <w:rsid w:val="003059F5"/>
    <w:rsid w:val="00306275"/>
    <w:rsid w:val="003063B2"/>
    <w:rsid w:val="0030719C"/>
    <w:rsid w:val="003078D4"/>
    <w:rsid w:val="003079A5"/>
    <w:rsid w:val="00307C80"/>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67"/>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300"/>
    <w:rsid w:val="003408CB"/>
    <w:rsid w:val="003408DF"/>
    <w:rsid w:val="00340A1D"/>
    <w:rsid w:val="00340C7C"/>
    <w:rsid w:val="00340D14"/>
    <w:rsid w:val="00340E82"/>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2B"/>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A15"/>
    <w:rsid w:val="00361D8A"/>
    <w:rsid w:val="003625BE"/>
    <w:rsid w:val="00362BE0"/>
    <w:rsid w:val="00363EAF"/>
    <w:rsid w:val="00363F95"/>
    <w:rsid w:val="00364318"/>
    <w:rsid w:val="003644F0"/>
    <w:rsid w:val="003645EB"/>
    <w:rsid w:val="0036495E"/>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F5B"/>
    <w:rsid w:val="0037219E"/>
    <w:rsid w:val="003722A1"/>
    <w:rsid w:val="00373033"/>
    <w:rsid w:val="003745A6"/>
    <w:rsid w:val="00374A65"/>
    <w:rsid w:val="00374C16"/>
    <w:rsid w:val="003751AA"/>
    <w:rsid w:val="0037526E"/>
    <w:rsid w:val="00375955"/>
    <w:rsid w:val="00376193"/>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87D66"/>
    <w:rsid w:val="003906CC"/>
    <w:rsid w:val="00390F11"/>
    <w:rsid w:val="00391CD7"/>
    <w:rsid w:val="00391D69"/>
    <w:rsid w:val="003926EA"/>
    <w:rsid w:val="003928DC"/>
    <w:rsid w:val="00392D9B"/>
    <w:rsid w:val="003933DD"/>
    <w:rsid w:val="00393BE1"/>
    <w:rsid w:val="00393D1C"/>
    <w:rsid w:val="0039407F"/>
    <w:rsid w:val="00394150"/>
    <w:rsid w:val="003942B6"/>
    <w:rsid w:val="003942CA"/>
    <w:rsid w:val="0039550D"/>
    <w:rsid w:val="00395725"/>
    <w:rsid w:val="00395DDF"/>
    <w:rsid w:val="0039666F"/>
    <w:rsid w:val="003A02E5"/>
    <w:rsid w:val="003A0A05"/>
    <w:rsid w:val="003A1638"/>
    <w:rsid w:val="003A1F47"/>
    <w:rsid w:val="003A2006"/>
    <w:rsid w:val="003A22D4"/>
    <w:rsid w:val="003A2AA3"/>
    <w:rsid w:val="003A2DE3"/>
    <w:rsid w:val="003A309E"/>
    <w:rsid w:val="003A329C"/>
    <w:rsid w:val="003A3AE4"/>
    <w:rsid w:val="003A3EE9"/>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228"/>
    <w:rsid w:val="003B558C"/>
    <w:rsid w:val="003B56AF"/>
    <w:rsid w:val="003B59A4"/>
    <w:rsid w:val="003B59BB"/>
    <w:rsid w:val="003B5C9B"/>
    <w:rsid w:val="003B6880"/>
    <w:rsid w:val="003B68C6"/>
    <w:rsid w:val="003B6B37"/>
    <w:rsid w:val="003B6CD7"/>
    <w:rsid w:val="003B7016"/>
    <w:rsid w:val="003B756D"/>
    <w:rsid w:val="003C04C0"/>
    <w:rsid w:val="003C0FC4"/>
    <w:rsid w:val="003C10EA"/>
    <w:rsid w:val="003C1266"/>
    <w:rsid w:val="003C14AD"/>
    <w:rsid w:val="003C1708"/>
    <w:rsid w:val="003C176E"/>
    <w:rsid w:val="003C1B07"/>
    <w:rsid w:val="003C1DD1"/>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5D4"/>
    <w:rsid w:val="003E27CC"/>
    <w:rsid w:val="003E2C05"/>
    <w:rsid w:val="003E30F2"/>
    <w:rsid w:val="003E36CE"/>
    <w:rsid w:val="003E4054"/>
    <w:rsid w:val="003E52EE"/>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026"/>
    <w:rsid w:val="003F1137"/>
    <w:rsid w:val="003F140C"/>
    <w:rsid w:val="003F194C"/>
    <w:rsid w:val="003F222C"/>
    <w:rsid w:val="003F25F3"/>
    <w:rsid w:val="003F289E"/>
    <w:rsid w:val="003F2D43"/>
    <w:rsid w:val="003F367A"/>
    <w:rsid w:val="003F3709"/>
    <w:rsid w:val="003F44E0"/>
    <w:rsid w:val="003F478C"/>
    <w:rsid w:val="003F4A29"/>
    <w:rsid w:val="003F4BBE"/>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547"/>
    <w:rsid w:val="00412B26"/>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2642"/>
    <w:rsid w:val="004233C5"/>
    <w:rsid w:val="00423792"/>
    <w:rsid w:val="0042396C"/>
    <w:rsid w:val="00423E89"/>
    <w:rsid w:val="00424845"/>
    <w:rsid w:val="00424CB9"/>
    <w:rsid w:val="00424D2F"/>
    <w:rsid w:val="00424ECD"/>
    <w:rsid w:val="0042510F"/>
    <w:rsid w:val="00425637"/>
    <w:rsid w:val="00425696"/>
    <w:rsid w:val="00426652"/>
    <w:rsid w:val="00426A2D"/>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23"/>
    <w:rsid w:val="00431BE4"/>
    <w:rsid w:val="00432D37"/>
    <w:rsid w:val="004338B6"/>
    <w:rsid w:val="00433C22"/>
    <w:rsid w:val="00433F0D"/>
    <w:rsid w:val="0043401E"/>
    <w:rsid w:val="004340D2"/>
    <w:rsid w:val="0043433F"/>
    <w:rsid w:val="004349B7"/>
    <w:rsid w:val="004349D9"/>
    <w:rsid w:val="00434A8E"/>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46DD"/>
    <w:rsid w:val="00444A6D"/>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D9F"/>
    <w:rsid w:val="00457F25"/>
    <w:rsid w:val="00460790"/>
    <w:rsid w:val="00460B6E"/>
    <w:rsid w:val="00460C06"/>
    <w:rsid w:val="00460FC6"/>
    <w:rsid w:val="0046122A"/>
    <w:rsid w:val="0046172C"/>
    <w:rsid w:val="00462196"/>
    <w:rsid w:val="004623CA"/>
    <w:rsid w:val="00463A37"/>
    <w:rsid w:val="00463A69"/>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E46"/>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D5A"/>
    <w:rsid w:val="00493464"/>
    <w:rsid w:val="00493758"/>
    <w:rsid w:val="00493B1E"/>
    <w:rsid w:val="00493D57"/>
    <w:rsid w:val="00494020"/>
    <w:rsid w:val="004940BF"/>
    <w:rsid w:val="00494976"/>
    <w:rsid w:val="00494D68"/>
    <w:rsid w:val="00495C96"/>
    <w:rsid w:val="00496500"/>
    <w:rsid w:val="00496592"/>
    <w:rsid w:val="0049668A"/>
    <w:rsid w:val="0049674D"/>
    <w:rsid w:val="00496846"/>
    <w:rsid w:val="00496897"/>
    <w:rsid w:val="004968B0"/>
    <w:rsid w:val="00496D18"/>
    <w:rsid w:val="00496F3E"/>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A1E"/>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3EF3"/>
    <w:rsid w:val="004C4302"/>
    <w:rsid w:val="004C48D7"/>
    <w:rsid w:val="004C48EA"/>
    <w:rsid w:val="004C512D"/>
    <w:rsid w:val="004C5396"/>
    <w:rsid w:val="004C5A0F"/>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9C2"/>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21C"/>
    <w:rsid w:val="00514ED6"/>
    <w:rsid w:val="00515607"/>
    <w:rsid w:val="0051570B"/>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92A"/>
    <w:rsid w:val="00533488"/>
    <w:rsid w:val="00533529"/>
    <w:rsid w:val="00533D8B"/>
    <w:rsid w:val="00534210"/>
    <w:rsid w:val="005355B9"/>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078"/>
    <w:rsid w:val="005677C9"/>
    <w:rsid w:val="00567E08"/>
    <w:rsid w:val="0057047A"/>
    <w:rsid w:val="00570DC7"/>
    <w:rsid w:val="00571198"/>
    <w:rsid w:val="00572CDA"/>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1C85"/>
    <w:rsid w:val="005921DB"/>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1085"/>
    <w:rsid w:val="005A12B2"/>
    <w:rsid w:val="005A1835"/>
    <w:rsid w:val="005A1882"/>
    <w:rsid w:val="005A1A85"/>
    <w:rsid w:val="005A1D4C"/>
    <w:rsid w:val="005A2146"/>
    <w:rsid w:val="005A2664"/>
    <w:rsid w:val="005A35B2"/>
    <w:rsid w:val="005A41F2"/>
    <w:rsid w:val="005A43E5"/>
    <w:rsid w:val="005A448D"/>
    <w:rsid w:val="005A476B"/>
    <w:rsid w:val="005A4805"/>
    <w:rsid w:val="005A5E33"/>
    <w:rsid w:val="005A5FB2"/>
    <w:rsid w:val="005A6088"/>
    <w:rsid w:val="005A6346"/>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024"/>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6DA"/>
    <w:rsid w:val="005C79D2"/>
    <w:rsid w:val="005C7B58"/>
    <w:rsid w:val="005C7EDE"/>
    <w:rsid w:val="005D0B1E"/>
    <w:rsid w:val="005D0C9D"/>
    <w:rsid w:val="005D0D24"/>
    <w:rsid w:val="005D0E33"/>
    <w:rsid w:val="005D1317"/>
    <w:rsid w:val="005D13C0"/>
    <w:rsid w:val="005D1EE8"/>
    <w:rsid w:val="005D249B"/>
    <w:rsid w:val="005D2632"/>
    <w:rsid w:val="005D2D73"/>
    <w:rsid w:val="005D2E87"/>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2F54"/>
    <w:rsid w:val="005F30AE"/>
    <w:rsid w:val="005F3B57"/>
    <w:rsid w:val="005F3CDD"/>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52"/>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013"/>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5959"/>
    <w:rsid w:val="00626192"/>
    <w:rsid w:val="00626197"/>
    <w:rsid w:val="00626475"/>
    <w:rsid w:val="006268DC"/>
    <w:rsid w:val="00626C00"/>
    <w:rsid w:val="00626D14"/>
    <w:rsid w:val="00627128"/>
    <w:rsid w:val="00627220"/>
    <w:rsid w:val="00627EA3"/>
    <w:rsid w:val="00630884"/>
    <w:rsid w:val="006313DE"/>
    <w:rsid w:val="00631632"/>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0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57C"/>
    <w:rsid w:val="00671C5C"/>
    <w:rsid w:val="0067272D"/>
    <w:rsid w:val="00672733"/>
    <w:rsid w:val="00672D7E"/>
    <w:rsid w:val="0067311E"/>
    <w:rsid w:val="0067348F"/>
    <w:rsid w:val="00673B2A"/>
    <w:rsid w:val="00674090"/>
    <w:rsid w:val="00674216"/>
    <w:rsid w:val="00674477"/>
    <w:rsid w:val="006758A4"/>
    <w:rsid w:val="0067600A"/>
    <w:rsid w:val="006766CB"/>
    <w:rsid w:val="0067701A"/>
    <w:rsid w:val="0067756D"/>
    <w:rsid w:val="00677E7B"/>
    <w:rsid w:val="00680220"/>
    <w:rsid w:val="006803DB"/>
    <w:rsid w:val="0068089F"/>
    <w:rsid w:val="00680955"/>
    <w:rsid w:val="00680AED"/>
    <w:rsid w:val="00681407"/>
    <w:rsid w:val="00681486"/>
    <w:rsid w:val="006814C5"/>
    <w:rsid w:val="00681514"/>
    <w:rsid w:val="006815C1"/>
    <w:rsid w:val="00681CD9"/>
    <w:rsid w:val="00681DF9"/>
    <w:rsid w:val="00682440"/>
    <w:rsid w:val="006828D0"/>
    <w:rsid w:val="00682B3C"/>
    <w:rsid w:val="0068323D"/>
    <w:rsid w:val="0068392F"/>
    <w:rsid w:val="00683DC1"/>
    <w:rsid w:val="00683F68"/>
    <w:rsid w:val="0068420C"/>
    <w:rsid w:val="00684347"/>
    <w:rsid w:val="00684441"/>
    <w:rsid w:val="00684640"/>
    <w:rsid w:val="00684AF6"/>
    <w:rsid w:val="0068511D"/>
    <w:rsid w:val="0068526C"/>
    <w:rsid w:val="00685EC1"/>
    <w:rsid w:val="00686734"/>
    <w:rsid w:val="006868A7"/>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700"/>
    <w:rsid w:val="006B0862"/>
    <w:rsid w:val="006B0CDC"/>
    <w:rsid w:val="006B0D8B"/>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D7"/>
    <w:rsid w:val="006C769E"/>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6425"/>
    <w:rsid w:val="006D648E"/>
    <w:rsid w:val="006D6C59"/>
    <w:rsid w:val="006D6DAA"/>
    <w:rsid w:val="006D7912"/>
    <w:rsid w:val="006E00FD"/>
    <w:rsid w:val="006E0552"/>
    <w:rsid w:val="006E091E"/>
    <w:rsid w:val="006E12C1"/>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7961"/>
    <w:rsid w:val="006F7C2B"/>
    <w:rsid w:val="00700267"/>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A70"/>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BE2"/>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EA9"/>
    <w:rsid w:val="007460B9"/>
    <w:rsid w:val="007465CA"/>
    <w:rsid w:val="00746651"/>
    <w:rsid w:val="00746B73"/>
    <w:rsid w:val="00746BB2"/>
    <w:rsid w:val="00747629"/>
    <w:rsid w:val="00747EAE"/>
    <w:rsid w:val="007500E9"/>
    <w:rsid w:val="0075011C"/>
    <w:rsid w:val="007506FE"/>
    <w:rsid w:val="0075076F"/>
    <w:rsid w:val="00750C11"/>
    <w:rsid w:val="00750E3F"/>
    <w:rsid w:val="00751A76"/>
    <w:rsid w:val="00751C7C"/>
    <w:rsid w:val="00752448"/>
    <w:rsid w:val="0075298C"/>
    <w:rsid w:val="00752B9F"/>
    <w:rsid w:val="00752D7A"/>
    <w:rsid w:val="007535CA"/>
    <w:rsid w:val="00753988"/>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0D"/>
    <w:rsid w:val="00767C52"/>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7DA"/>
    <w:rsid w:val="007A2839"/>
    <w:rsid w:val="007A36DC"/>
    <w:rsid w:val="007A39FB"/>
    <w:rsid w:val="007A3C1D"/>
    <w:rsid w:val="007A400F"/>
    <w:rsid w:val="007A44EA"/>
    <w:rsid w:val="007A4E44"/>
    <w:rsid w:val="007A53A9"/>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281"/>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4C"/>
    <w:rsid w:val="007E4DAD"/>
    <w:rsid w:val="007E4F34"/>
    <w:rsid w:val="007E4FD7"/>
    <w:rsid w:val="007E545C"/>
    <w:rsid w:val="007E5B6B"/>
    <w:rsid w:val="007E6136"/>
    <w:rsid w:val="007E69F1"/>
    <w:rsid w:val="007E6C1C"/>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7F764D"/>
    <w:rsid w:val="00800349"/>
    <w:rsid w:val="00800CC5"/>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EB6"/>
    <w:rsid w:val="008117D7"/>
    <w:rsid w:val="00811915"/>
    <w:rsid w:val="00812171"/>
    <w:rsid w:val="0081218C"/>
    <w:rsid w:val="0081247C"/>
    <w:rsid w:val="0081361E"/>
    <w:rsid w:val="0081408D"/>
    <w:rsid w:val="0081430E"/>
    <w:rsid w:val="00814ABB"/>
    <w:rsid w:val="00815795"/>
    <w:rsid w:val="008157F1"/>
    <w:rsid w:val="00817397"/>
    <w:rsid w:val="00817548"/>
    <w:rsid w:val="008208B0"/>
    <w:rsid w:val="00820D5E"/>
    <w:rsid w:val="00820DAA"/>
    <w:rsid w:val="00821418"/>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2D0"/>
    <w:rsid w:val="00836382"/>
    <w:rsid w:val="00836532"/>
    <w:rsid w:val="008367BA"/>
    <w:rsid w:val="00836B73"/>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BCD"/>
    <w:rsid w:val="00874ED8"/>
    <w:rsid w:val="00874F36"/>
    <w:rsid w:val="00875409"/>
    <w:rsid w:val="0087585A"/>
    <w:rsid w:val="00876075"/>
    <w:rsid w:val="00876170"/>
    <w:rsid w:val="008764AF"/>
    <w:rsid w:val="008770DD"/>
    <w:rsid w:val="00877A09"/>
    <w:rsid w:val="00877F15"/>
    <w:rsid w:val="00881004"/>
    <w:rsid w:val="00881ADE"/>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46B"/>
    <w:rsid w:val="008A0615"/>
    <w:rsid w:val="008A16AD"/>
    <w:rsid w:val="008A18BC"/>
    <w:rsid w:val="008A1AFD"/>
    <w:rsid w:val="008A3004"/>
    <w:rsid w:val="008A347A"/>
    <w:rsid w:val="008A3E4F"/>
    <w:rsid w:val="008A4230"/>
    <w:rsid w:val="008A48D6"/>
    <w:rsid w:val="008A51D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AB3"/>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C7C"/>
    <w:rsid w:val="008D21C8"/>
    <w:rsid w:val="008D2562"/>
    <w:rsid w:val="008D2D19"/>
    <w:rsid w:val="008D34B2"/>
    <w:rsid w:val="008D4481"/>
    <w:rsid w:val="008D4511"/>
    <w:rsid w:val="008D453E"/>
    <w:rsid w:val="008D50FA"/>
    <w:rsid w:val="008D5912"/>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B43"/>
    <w:rsid w:val="008F5E1F"/>
    <w:rsid w:val="008F6225"/>
    <w:rsid w:val="008F6BD2"/>
    <w:rsid w:val="008F6F22"/>
    <w:rsid w:val="008F7BD0"/>
    <w:rsid w:val="00900735"/>
    <w:rsid w:val="00900C64"/>
    <w:rsid w:val="00900FF2"/>
    <w:rsid w:val="0090107E"/>
    <w:rsid w:val="00901830"/>
    <w:rsid w:val="00901E38"/>
    <w:rsid w:val="00902672"/>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44E"/>
    <w:rsid w:val="00914741"/>
    <w:rsid w:val="00914F68"/>
    <w:rsid w:val="00915067"/>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2C"/>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464F"/>
    <w:rsid w:val="00964E2A"/>
    <w:rsid w:val="0096529F"/>
    <w:rsid w:val="0096592C"/>
    <w:rsid w:val="00965D81"/>
    <w:rsid w:val="00965F11"/>
    <w:rsid w:val="00966240"/>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7815"/>
    <w:rsid w:val="009778A6"/>
    <w:rsid w:val="00977946"/>
    <w:rsid w:val="00977EEE"/>
    <w:rsid w:val="00977F8F"/>
    <w:rsid w:val="00977FAC"/>
    <w:rsid w:val="0098001F"/>
    <w:rsid w:val="00980671"/>
    <w:rsid w:val="00980D41"/>
    <w:rsid w:val="00981522"/>
    <w:rsid w:val="0098185F"/>
    <w:rsid w:val="00981C4D"/>
    <w:rsid w:val="0098215E"/>
    <w:rsid w:val="0098268A"/>
    <w:rsid w:val="009829CB"/>
    <w:rsid w:val="00982D17"/>
    <w:rsid w:val="00983535"/>
    <w:rsid w:val="00983E21"/>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206"/>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18FB"/>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4D7B"/>
    <w:rsid w:val="009D518B"/>
    <w:rsid w:val="009D51B4"/>
    <w:rsid w:val="009D5265"/>
    <w:rsid w:val="009D53F5"/>
    <w:rsid w:val="009D54CF"/>
    <w:rsid w:val="009D5DE0"/>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3B2"/>
    <w:rsid w:val="009F167D"/>
    <w:rsid w:val="009F16EF"/>
    <w:rsid w:val="009F1A99"/>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506"/>
    <w:rsid w:val="00A15EF7"/>
    <w:rsid w:val="00A16125"/>
    <w:rsid w:val="00A16383"/>
    <w:rsid w:val="00A169EC"/>
    <w:rsid w:val="00A16E7F"/>
    <w:rsid w:val="00A16FCB"/>
    <w:rsid w:val="00A17084"/>
    <w:rsid w:val="00A171D4"/>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1D78"/>
    <w:rsid w:val="00A323C7"/>
    <w:rsid w:val="00A32686"/>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406B7"/>
    <w:rsid w:val="00A40968"/>
    <w:rsid w:val="00A40F4D"/>
    <w:rsid w:val="00A414A2"/>
    <w:rsid w:val="00A4170D"/>
    <w:rsid w:val="00A41D37"/>
    <w:rsid w:val="00A4204B"/>
    <w:rsid w:val="00A4205F"/>
    <w:rsid w:val="00A4247D"/>
    <w:rsid w:val="00A42F04"/>
    <w:rsid w:val="00A43451"/>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0E42"/>
    <w:rsid w:val="00A61196"/>
    <w:rsid w:val="00A6180D"/>
    <w:rsid w:val="00A61EBA"/>
    <w:rsid w:val="00A6200D"/>
    <w:rsid w:val="00A620EE"/>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F9A"/>
    <w:rsid w:val="00A91353"/>
    <w:rsid w:val="00A913C4"/>
    <w:rsid w:val="00A915DD"/>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1B4"/>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C90"/>
    <w:rsid w:val="00AB4E37"/>
    <w:rsid w:val="00AB5496"/>
    <w:rsid w:val="00AB5643"/>
    <w:rsid w:val="00AB5DBB"/>
    <w:rsid w:val="00AB5F60"/>
    <w:rsid w:val="00AB616C"/>
    <w:rsid w:val="00AB6176"/>
    <w:rsid w:val="00AB62A3"/>
    <w:rsid w:val="00AB63C8"/>
    <w:rsid w:val="00AB6486"/>
    <w:rsid w:val="00AB672D"/>
    <w:rsid w:val="00AB68CA"/>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179"/>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102D"/>
    <w:rsid w:val="00B2181E"/>
    <w:rsid w:val="00B22488"/>
    <w:rsid w:val="00B2276A"/>
    <w:rsid w:val="00B23446"/>
    <w:rsid w:val="00B23D9A"/>
    <w:rsid w:val="00B240B2"/>
    <w:rsid w:val="00B241D5"/>
    <w:rsid w:val="00B24CCB"/>
    <w:rsid w:val="00B25644"/>
    <w:rsid w:val="00B25ECB"/>
    <w:rsid w:val="00B26C5E"/>
    <w:rsid w:val="00B26E05"/>
    <w:rsid w:val="00B27005"/>
    <w:rsid w:val="00B2706D"/>
    <w:rsid w:val="00B275EE"/>
    <w:rsid w:val="00B27C1B"/>
    <w:rsid w:val="00B30F88"/>
    <w:rsid w:val="00B3159A"/>
    <w:rsid w:val="00B31918"/>
    <w:rsid w:val="00B31E22"/>
    <w:rsid w:val="00B31FEF"/>
    <w:rsid w:val="00B32272"/>
    <w:rsid w:val="00B323FE"/>
    <w:rsid w:val="00B32566"/>
    <w:rsid w:val="00B32EE7"/>
    <w:rsid w:val="00B33437"/>
    <w:rsid w:val="00B3347C"/>
    <w:rsid w:val="00B33A4E"/>
    <w:rsid w:val="00B33AF1"/>
    <w:rsid w:val="00B33C70"/>
    <w:rsid w:val="00B33F25"/>
    <w:rsid w:val="00B340C2"/>
    <w:rsid w:val="00B340C5"/>
    <w:rsid w:val="00B34362"/>
    <w:rsid w:val="00B349C2"/>
    <w:rsid w:val="00B34F40"/>
    <w:rsid w:val="00B35445"/>
    <w:rsid w:val="00B3614E"/>
    <w:rsid w:val="00B3665D"/>
    <w:rsid w:val="00B36AA7"/>
    <w:rsid w:val="00B37827"/>
    <w:rsid w:val="00B37ABE"/>
    <w:rsid w:val="00B37CA9"/>
    <w:rsid w:val="00B37D9A"/>
    <w:rsid w:val="00B40077"/>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6941"/>
    <w:rsid w:val="00B470C0"/>
    <w:rsid w:val="00B47105"/>
    <w:rsid w:val="00B47709"/>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66DA"/>
    <w:rsid w:val="00B671D4"/>
    <w:rsid w:val="00B6729B"/>
    <w:rsid w:val="00B676EA"/>
    <w:rsid w:val="00B67798"/>
    <w:rsid w:val="00B67A93"/>
    <w:rsid w:val="00B67B39"/>
    <w:rsid w:val="00B67E60"/>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20FC"/>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243"/>
    <w:rsid w:val="00B90841"/>
    <w:rsid w:val="00B90E7D"/>
    <w:rsid w:val="00B91E64"/>
    <w:rsid w:val="00B922B4"/>
    <w:rsid w:val="00B92B9F"/>
    <w:rsid w:val="00B92D51"/>
    <w:rsid w:val="00B9301A"/>
    <w:rsid w:val="00B93558"/>
    <w:rsid w:val="00B93A9C"/>
    <w:rsid w:val="00B951A8"/>
    <w:rsid w:val="00B95D13"/>
    <w:rsid w:val="00B95D48"/>
    <w:rsid w:val="00B95F61"/>
    <w:rsid w:val="00B9605A"/>
    <w:rsid w:val="00B96464"/>
    <w:rsid w:val="00B96C50"/>
    <w:rsid w:val="00B9751B"/>
    <w:rsid w:val="00B97576"/>
    <w:rsid w:val="00B97951"/>
    <w:rsid w:val="00B97B99"/>
    <w:rsid w:val="00B97D46"/>
    <w:rsid w:val="00BA0145"/>
    <w:rsid w:val="00BA07B7"/>
    <w:rsid w:val="00BA0962"/>
    <w:rsid w:val="00BA0A09"/>
    <w:rsid w:val="00BA0A9A"/>
    <w:rsid w:val="00BA0E2E"/>
    <w:rsid w:val="00BA1983"/>
    <w:rsid w:val="00BA1B5C"/>
    <w:rsid w:val="00BA1CB7"/>
    <w:rsid w:val="00BA2E09"/>
    <w:rsid w:val="00BA3106"/>
    <w:rsid w:val="00BA4234"/>
    <w:rsid w:val="00BA44FB"/>
    <w:rsid w:val="00BA4783"/>
    <w:rsid w:val="00BA487E"/>
    <w:rsid w:val="00BA4C7A"/>
    <w:rsid w:val="00BA4F18"/>
    <w:rsid w:val="00BA4FF7"/>
    <w:rsid w:val="00BA5281"/>
    <w:rsid w:val="00BA5828"/>
    <w:rsid w:val="00BA5E6B"/>
    <w:rsid w:val="00BA5F44"/>
    <w:rsid w:val="00BA5F59"/>
    <w:rsid w:val="00BA60BD"/>
    <w:rsid w:val="00BA6783"/>
    <w:rsid w:val="00BA70B8"/>
    <w:rsid w:val="00BA7425"/>
    <w:rsid w:val="00BA7935"/>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BE"/>
    <w:rsid w:val="00BC68CC"/>
    <w:rsid w:val="00BC7251"/>
    <w:rsid w:val="00BC7F9C"/>
    <w:rsid w:val="00BD0DDD"/>
    <w:rsid w:val="00BD1A2C"/>
    <w:rsid w:val="00BD1D8C"/>
    <w:rsid w:val="00BD26A7"/>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59F0"/>
    <w:rsid w:val="00BF6094"/>
    <w:rsid w:val="00BF610B"/>
    <w:rsid w:val="00BF6A76"/>
    <w:rsid w:val="00BF7490"/>
    <w:rsid w:val="00BF76B5"/>
    <w:rsid w:val="00BF7CDC"/>
    <w:rsid w:val="00C00016"/>
    <w:rsid w:val="00C0038B"/>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5533"/>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65A"/>
    <w:rsid w:val="00C22C19"/>
    <w:rsid w:val="00C22C6D"/>
    <w:rsid w:val="00C234F3"/>
    <w:rsid w:val="00C23983"/>
    <w:rsid w:val="00C23D0B"/>
    <w:rsid w:val="00C2430B"/>
    <w:rsid w:val="00C247A0"/>
    <w:rsid w:val="00C24BDB"/>
    <w:rsid w:val="00C2561A"/>
    <w:rsid w:val="00C2572B"/>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60CD"/>
    <w:rsid w:val="00C46154"/>
    <w:rsid w:val="00C461BC"/>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979"/>
    <w:rsid w:val="00C67510"/>
    <w:rsid w:val="00C679C4"/>
    <w:rsid w:val="00C7002E"/>
    <w:rsid w:val="00C7047B"/>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2E6"/>
    <w:rsid w:val="00CC4C27"/>
    <w:rsid w:val="00CC4E09"/>
    <w:rsid w:val="00CC5F90"/>
    <w:rsid w:val="00CC6B3F"/>
    <w:rsid w:val="00CC6D51"/>
    <w:rsid w:val="00CC761C"/>
    <w:rsid w:val="00CC77B8"/>
    <w:rsid w:val="00CC7B8B"/>
    <w:rsid w:val="00CC7EB0"/>
    <w:rsid w:val="00CC7F51"/>
    <w:rsid w:val="00CD07E2"/>
    <w:rsid w:val="00CD0D94"/>
    <w:rsid w:val="00CD0E82"/>
    <w:rsid w:val="00CD1551"/>
    <w:rsid w:val="00CD1A70"/>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7B"/>
    <w:rsid w:val="00CE08C5"/>
    <w:rsid w:val="00CE09FF"/>
    <w:rsid w:val="00CE16EF"/>
    <w:rsid w:val="00CE1816"/>
    <w:rsid w:val="00CE1D56"/>
    <w:rsid w:val="00CE1EB6"/>
    <w:rsid w:val="00CE2196"/>
    <w:rsid w:val="00CE25BF"/>
    <w:rsid w:val="00CE267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607"/>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88B"/>
    <w:rsid w:val="00D24429"/>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447"/>
    <w:rsid w:val="00D5161B"/>
    <w:rsid w:val="00D51ED0"/>
    <w:rsid w:val="00D52044"/>
    <w:rsid w:val="00D524B0"/>
    <w:rsid w:val="00D524E9"/>
    <w:rsid w:val="00D52913"/>
    <w:rsid w:val="00D52D7D"/>
    <w:rsid w:val="00D53806"/>
    <w:rsid w:val="00D53E40"/>
    <w:rsid w:val="00D5444A"/>
    <w:rsid w:val="00D5449F"/>
    <w:rsid w:val="00D54AA1"/>
    <w:rsid w:val="00D5533C"/>
    <w:rsid w:val="00D554EC"/>
    <w:rsid w:val="00D558B4"/>
    <w:rsid w:val="00D55A61"/>
    <w:rsid w:val="00D55E92"/>
    <w:rsid w:val="00D564E2"/>
    <w:rsid w:val="00D56995"/>
    <w:rsid w:val="00D56F9E"/>
    <w:rsid w:val="00D571E1"/>
    <w:rsid w:val="00D5782D"/>
    <w:rsid w:val="00D578CF"/>
    <w:rsid w:val="00D60409"/>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AEA"/>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040"/>
    <w:rsid w:val="00DB2298"/>
    <w:rsid w:val="00DB22C4"/>
    <w:rsid w:val="00DB3051"/>
    <w:rsid w:val="00DB46C6"/>
    <w:rsid w:val="00DB5044"/>
    <w:rsid w:val="00DB56A2"/>
    <w:rsid w:val="00DB6084"/>
    <w:rsid w:val="00DB6139"/>
    <w:rsid w:val="00DB6A79"/>
    <w:rsid w:val="00DB6C89"/>
    <w:rsid w:val="00DB7090"/>
    <w:rsid w:val="00DB70C4"/>
    <w:rsid w:val="00DB7A56"/>
    <w:rsid w:val="00DB7B03"/>
    <w:rsid w:val="00DC0184"/>
    <w:rsid w:val="00DC109F"/>
    <w:rsid w:val="00DC1C3B"/>
    <w:rsid w:val="00DC1E22"/>
    <w:rsid w:val="00DC23D4"/>
    <w:rsid w:val="00DC24E7"/>
    <w:rsid w:val="00DC28D0"/>
    <w:rsid w:val="00DC2A4C"/>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47C6"/>
    <w:rsid w:val="00DE51BA"/>
    <w:rsid w:val="00DE51FB"/>
    <w:rsid w:val="00DE61E7"/>
    <w:rsid w:val="00DE7008"/>
    <w:rsid w:val="00DE735F"/>
    <w:rsid w:val="00DE7F0B"/>
    <w:rsid w:val="00DF04B8"/>
    <w:rsid w:val="00DF0634"/>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301AF"/>
    <w:rsid w:val="00E30233"/>
    <w:rsid w:val="00E30431"/>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18"/>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263"/>
    <w:rsid w:val="00E8244F"/>
    <w:rsid w:val="00E82739"/>
    <w:rsid w:val="00E8283D"/>
    <w:rsid w:val="00E82D56"/>
    <w:rsid w:val="00E8344B"/>
    <w:rsid w:val="00E8367A"/>
    <w:rsid w:val="00E83840"/>
    <w:rsid w:val="00E83B85"/>
    <w:rsid w:val="00E83D12"/>
    <w:rsid w:val="00E850C5"/>
    <w:rsid w:val="00E85115"/>
    <w:rsid w:val="00E8532D"/>
    <w:rsid w:val="00E855E9"/>
    <w:rsid w:val="00E857AC"/>
    <w:rsid w:val="00E862A3"/>
    <w:rsid w:val="00E863E3"/>
    <w:rsid w:val="00E86839"/>
    <w:rsid w:val="00E87270"/>
    <w:rsid w:val="00E87E19"/>
    <w:rsid w:val="00E87EE4"/>
    <w:rsid w:val="00E9061C"/>
    <w:rsid w:val="00E9124D"/>
    <w:rsid w:val="00E9128D"/>
    <w:rsid w:val="00E9131A"/>
    <w:rsid w:val="00E91795"/>
    <w:rsid w:val="00E91847"/>
    <w:rsid w:val="00E921C4"/>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1CA"/>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70A5"/>
    <w:rsid w:val="00EC0161"/>
    <w:rsid w:val="00EC0C97"/>
    <w:rsid w:val="00EC12E5"/>
    <w:rsid w:val="00EC241A"/>
    <w:rsid w:val="00EC2823"/>
    <w:rsid w:val="00EC2D9A"/>
    <w:rsid w:val="00EC2EE1"/>
    <w:rsid w:val="00EC2EFD"/>
    <w:rsid w:val="00EC2FAE"/>
    <w:rsid w:val="00EC3786"/>
    <w:rsid w:val="00EC3D72"/>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62D"/>
    <w:rsid w:val="00ED19CE"/>
    <w:rsid w:val="00ED1C93"/>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7C39"/>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8BD"/>
    <w:rsid w:val="00EF4EE2"/>
    <w:rsid w:val="00EF55A1"/>
    <w:rsid w:val="00EF58AC"/>
    <w:rsid w:val="00EF5FEE"/>
    <w:rsid w:val="00EF66B1"/>
    <w:rsid w:val="00EF6C63"/>
    <w:rsid w:val="00EF6DA5"/>
    <w:rsid w:val="00EF763E"/>
    <w:rsid w:val="00EF76A6"/>
    <w:rsid w:val="00EF77EA"/>
    <w:rsid w:val="00F00850"/>
    <w:rsid w:val="00F00ABC"/>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112"/>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B2F"/>
    <w:rsid w:val="00F15ED9"/>
    <w:rsid w:val="00F1623A"/>
    <w:rsid w:val="00F16666"/>
    <w:rsid w:val="00F16A1E"/>
    <w:rsid w:val="00F16F7F"/>
    <w:rsid w:val="00F170F3"/>
    <w:rsid w:val="00F174D5"/>
    <w:rsid w:val="00F1791F"/>
    <w:rsid w:val="00F2012A"/>
    <w:rsid w:val="00F205DE"/>
    <w:rsid w:val="00F20AB0"/>
    <w:rsid w:val="00F20B1E"/>
    <w:rsid w:val="00F22120"/>
    <w:rsid w:val="00F22546"/>
    <w:rsid w:val="00F2335A"/>
    <w:rsid w:val="00F2371D"/>
    <w:rsid w:val="00F23726"/>
    <w:rsid w:val="00F23D39"/>
    <w:rsid w:val="00F24188"/>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21A1"/>
    <w:rsid w:val="00F52518"/>
    <w:rsid w:val="00F52D05"/>
    <w:rsid w:val="00F5325F"/>
    <w:rsid w:val="00F535AF"/>
    <w:rsid w:val="00F53E54"/>
    <w:rsid w:val="00F547A7"/>
    <w:rsid w:val="00F548E3"/>
    <w:rsid w:val="00F55880"/>
    <w:rsid w:val="00F56309"/>
    <w:rsid w:val="00F56361"/>
    <w:rsid w:val="00F56779"/>
    <w:rsid w:val="00F570DA"/>
    <w:rsid w:val="00F57B5A"/>
    <w:rsid w:val="00F57D35"/>
    <w:rsid w:val="00F60286"/>
    <w:rsid w:val="00F60636"/>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3E0D"/>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6C9"/>
    <w:rsid w:val="00FA47D2"/>
    <w:rsid w:val="00FA4D37"/>
    <w:rsid w:val="00FA5052"/>
    <w:rsid w:val="00FA52C3"/>
    <w:rsid w:val="00FA6368"/>
    <w:rsid w:val="00FA64BA"/>
    <w:rsid w:val="00FA6666"/>
    <w:rsid w:val="00FA6943"/>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2F8"/>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583"/>
    <w:rsid w:val="00FE67FB"/>
    <w:rsid w:val="00FE69CB"/>
    <w:rsid w:val="00FF04B6"/>
    <w:rsid w:val="00FF1DFA"/>
    <w:rsid w:val="00FF1FBA"/>
    <w:rsid w:val="00FF270B"/>
    <w:rsid w:val="00FF2B0E"/>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CF9A2D"/>
  <w15:chartTrackingRefBased/>
  <w15:docId w15:val="{0D52650F-07A2-434C-BE6E-DA2EA5A0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character" w:customStyle="1" w:styleId="ListParagraphChar">
    <w:name w:val="List Paragraph Char"/>
    <w:link w:val="ListParagraph"/>
    <w:uiPriority w:val="34"/>
    <w:qFormat/>
    <w:locked/>
    <w:rsid w:val="002B13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3133346">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7307099">
      <w:bodyDiv w:val="1"/>
      <w:marLeft w:val="0"/>
      <w:marRight w:val="0"/>
      <w:marTop w:val="0"/>
      <w:marBottom w:val="0"/>
      <w:divBdr>
        <w:top w:val="none" w:sz="0" w:space="0" w:color="auto"/>
        <w:left w:val="none" w:sz="0" w:space="0" w:color="auto"/>
        <w:bottom w:val="none" w:sz="0" w:space="0" w:color="auto"/>
        <w:right w:val="none" w:sz="0" w:space="0" w:color="auto"/>
      </w:divBdr>
      <w:divsChild>
        <w:div w:id="346907580">
          <w:marLeft w:val="1080"/>
          <w:marRight w:val="0"/>
          <w:marTop w:val="100"/>
          <w:marBottom w:val="0"/>
          <w:divBdr>
            <w:top w:val="none" w:sz="0" w:space="0" w:color="auto"/>
            <w:left w:val="none" w:sz="0" w:space="0" w:color="auto"/>
            <w:bottom w:val="none" w:sz="0" w:space="0" w:color="auto"/>
            <w:right w:val="none" w:sz="0" w:space="0" w:color="auto"/>
          </w:divBdr>
        </w:div>
        <w:div w:id="665863166">
          <w:marLeft w:val="1080"/>
          <w:marRight w:val="0"/>
          <w:marTop w:val="100"/>
          <w:marBottom w:val="0"/>
          <w:divBdr>
            <w:top w:val="none" w:sz="0" w:space="0" w:color="auto"/>
            <w:left w:val="none" w:sz="0" w:space="0" w:color="auto"/>
            <w:bottom w:val="none" w:sz="0" w:space="0" w:color="auto"/>
            <w:right w:val="none" w:sz="0" w:space="0" w:color="auto"/>
          </w:divBdr>
        </w:div>
        <w:div w:id="1002856827">
          <w:marLeft w:val="1080"/>
          <w:marRight w:val="0"/>
          <w:marTop w:val="100"/>
          <w:marBottom w:val="0"/>
          <w:divBdr>
            <w:top w:val="none" w:sz="0" w:space="0" w:color="auto"/>
            <w:left w:val="none" w:sz="0" w:space="0" w:color="auto"/>
            <w:bottom w:val="none" w:sz="0" w:space="0" w:color="auto"/>
            <w:right w:val="none" w:sz="0" w:space="0" w:color="auto"/>
          </w:divBdr>
        </w:div>
        <w:div w:id="1003162142">
          <w:marLeft w:val="1080"/>
          <w:marRight w:val="0"/>
          <w:marTop w:val="100"/>
          <w:marBottom w:val="0"/>
          <w:divBdr>
            <w:top w:val="none" w:sz="0" w:space="0" w:color="auto"/>
            <w:left w:val="none" w:sz="0" w:space="0" w:color="auto"/>
            <w:bottom w:val="none" w:sz="0" w:space="0" w:color="auto"/>
            <w:right w:val="none" w:sz="0" w:space="0" w:color="auto"/>
          </w:divBdr>
        </w:div>
        <w:div w:id="1145006286">
          <w:marLeft w:val="360"/>
          <w:marRight w:val="0"/>
          <w:marTop w:val="200"/>
          <w:marBottom w:val="0"/>
          <w:divBdr>
            <w:top w:val="none" w:sz="0" w:space="0" w:color="auto"/>
            <w:left w:val="none" w:sz="0" w:space="0" w:color="auto"/>
            <w:bottom w:val="none" w:sz="0" w:space="0" w:color="auto"/>
            <w:right w:val="none" w:sz="0" w:space="0" w:color="auto"/>
          </w:divBdr>
        </w:div>
      </w:divsChild>
    </w:div>
    <w:div w:id="568658883">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561497">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1857701">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23695">
      <w:bodyDiv w:val="1"/>
      <w:marLeft w:val="0"/>
      <w:marRight w:val="0"/>
      <w:marTop w:val="0"/>
      <w:marBottom w:val="0"/>
      <w:divBdr>
        <w:top w:val="none" w:sz="0" w:space="0" w:color="auto"/>
        <w:left w:val="none" w:sz="0" w:space="0" w:color="auto"/>
        <w:bottom w:val="none" w:sz="0" w:space="0" w:color="auto"/>
        <w:right w:val="none" w:sz="0" w:space="0" w:color="auto"/>
      </w:divBdr>
      <w:divsChild>
        <w:div w:id="1926568166">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82630303">
      <w:bodyDiv w:val="1"/>
      <w:marLeft w:val="0"/>
      <w:marRight w:val="0"/>
      <w:marTop w:val="0"/>
      <w:marBottom w:val="0"/>
      <w:divBdr>
        <w:top w:val="none" w:sz="0" w:space="0" w:color="auto"/>
        <w:left w:val="none" w:sz="0" w:space="0" w:color="auto"/>
        <w:bottom w:val="none" w:sz="0" w:space="0" w:color="auto"/>
        <w:right w:val="none" w:sz="0" w:space="0" w:color="auto"/>
      </w:divBdr>
    </w:div>
    <w:div w:id="140340984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24742">
      <w:bodyDiv w:val="1"/>
      <w:marLeft w:val="0"/>
      <w:marRight w:val="0"/>
      <w:marTop w:val="0"/>
      <w:marBottom w:val="0"/>
      <w:divBdr>
        <w:top w:val="none" w:sz="0" w:space="0" w:color="auto"/>
        <w:left w:val="none" w:sz="0" w:space="0" w:color="auto"/>
        <w:bottom w:val="none" w:sz="0" w:space="0" w:color="auto"/>
        <w:right w:val="none" w:sz="0" w:space="0" w:color="auto"/>
      </w:divBdr>
      <w:divsChild>
        <w:div w:id="187990007">
          <w:marLeft w:val="360"/>
          <w:marRight w:val="0"/>
          <w:marTop w:val="200"/>
          <w:marBottom w:val="0"/>
          <w:divBdr>
            <w:top w:val="none" w:sz="0" w:space="0" w:color="auto"/>
            <w:left w:val="none" w:sz="0" w:space="0" w:color="auto"/>
            <w:bottom w:val="none" w:sz="0" w:space="0" w:color="auto"/>
            <w:right w:val="none" w:sz="0" w:space="0" w:color="auto"/>
          </w:divBdr>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2F482D-E8B4-41B2-B32D-8C3A60FE1C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1155089B-E15C-4727-8D26-68BE75F2E3DF}">
  <ds:schemaRefs>
    <ds:schemaRef ds:uri="http://schemas.openxmlformats.org/officeDocument/2006/bibliography"/>
  </ds:schemaRefs>
</ds:datastoreItem>
</file>

<file path=customXml/itemProps4.xml><?xml version="1.0" encoding="utf-8"?>
<ds:datastoreItem xmlns:ds="http://schemas.openxmlformats.org/officeDocument/2006/customXml" ds:itemID="{DBFEB26B-B27E-47E5-8342-01071C3B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2021-10-22T14:36:00Z</dcterms:created>
  <dcterms:modified xsi:type="dcterms:W3CDTF">2021-10-22T14:36:00Z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